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color w:val="auto"/>
          <w:sz w:val="24"/>
          <w:szCs w:val="24"/>
          <w:shd w:val="clear" w:color="auto" w:fill="FFFFFF"/>
        </w:rPr>
      </w:pPr>
      <w:r>
        <w:rPr>
          <w:rFonts w:hint="eastAsia" w:asciiTheme="majorEastAsia" w:hAnsiTheme="majorEastAsia" w:eastAsiaTheme="majorEastAsia" w:cstheme="majorEastAsia"/>
          <w:color w:val="555555"/>
          <w:sz w:val="24"/>
          <w:szCs w:val="24"/>
          <w:shd w:val="clear" w:color="auto" w:fill="FFFFFF"/>
        </w:rPr>
        <w:t>审批意见：                  </w:t>
      </w:r>
      <w:r>
        <w:rPr>
          <w:rFonts w:hint="eastAsia" w:asciiTheme="majorEastAsia" w:hAnsiTheme="majorEastAsia" w:eastAsiaTheme="majorEastAsia" w:cstheme="majorEastAsia"/>
          <w:color w:val="555555"/>
          <w:sz w:val="24"/>
          <w:szCs w:val="24"/>
          <w:shd w:val="clear" w:color="auto" w:fill="FFFFFF"/>
          <w:lang w:val="en-US" w:eastAsia="zh-CN"/>
        </w:rPr>
        <w:t xml:space="preserve">     </w:t>
      </w:r>
      <w:r>
        <w:rPr>
          <w:rFonts w:hint="eastAsia" w:asciiTheme="majorEastAsia" w:hAnsiTheme="majorEastAsia" w:eastAsiaTheme="majorEastAsia" w:cstheme="majorEastAsia"/>
          <w:color w:val="auto"/>
          <w:sz w:val="24"/>
          <w:szCs w:val="24"/>
          <w:shd w:val="clear" w:color="auto" w:fill="FFFFFF"/>
        </w:rPr>
        <w:t>民环审[2020]</w:t>
      </w:r>
      <w:r>
        <w:rPr>
          <w:rFonts w:hint="eastAsia" w:asciiTheme="majorEastAsia" w:hAnsiTheme="majorEastAsia" w:eastAsiaTheme="majorEastAsia" w:cstheme="majorEastAsia"/>
          <w:color w:val="auto"/>
          <w:sz w:val="24"/>
          <w:szCs w:val="24"/>
          <w:shd w:val="clear" w:color="auto" w:fill="FFFFFF"/>
          <w:lang w:val="en-US" w:eastAsia="zh-CN"/>
        </w:rPr>
        <w:t>字55</w:t>
      </w:r>
      <w:r>
        <w:rPr>
          <w:rFonts w:hint="eastAsia" w:asciiTheme="majorEastAsia" w:hAnsiTheme="majorEastAsia" w:eastAsiaTheme="majorEastAsia" w:cstheme="majorEastAsia"/>
          <w:color w:val="auto"/>
          <w:sz w:val="24"/>
          <w:szCs w:val="24"/>
          <w:shd w:val="clear" w:color="auto" w:fill="FFFFFF"/>
        </w:rPr>
        <w:t>号</w:t>
      </w:r>
    </w:p>
    <w:p>
      <w:pPr>
        <w:spacing w:line="360" w:lineRule="auto"/>
        <w:jc w:val="center"/>
        <w:rPr>
          <w:rFonts w:eastAsia="黑体"/>
          <w:b/>
          <w:spacing w:val="-14"/>
          <w:sz w:val="32"/>
          <w:szCs w:val="32"/>
        </w:rPr>
      </w:pPr>
    </w:p>
    <w:p>
      <w:pPr>
        <w:spacing w:line="520" w:lineRule="exact"/>
        <w:jc w:val="center"/>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关于</w:t>
      </w:r>
      <w:r>
        <w:rPr>
          <w:rFonts w:hint="default" w:asciiTheme="majorEastAsia" w:hAnsiTheme="majorEastAsia" w:eastAsiaTheme="majorEastAsia" w:cstheme="majorEastAsia"/>
          <w:b/>
          <w:bCs/>
          <w:sz w:val="32"/>
          <w:szCs w:val="32"/>
        </w:rPr>
        <w:t>中原环保（民权）水务发展有限公司民权县城污泥处理处置工程项目</w:t>
      </w:r>
      <w:r>
        <w:rPr>
          <w:rFonts w:hint="eastAsia" w:asciiTheme="majorEastAsia" w:hAnsiTheme="majorEastAsia" w:eastAsiaTheme="majorEastAsia" w:cstheme="majorEastAsia"/>
          <w:b/>
          <w:bCs/>
          <w:sz w:val="32"/>
          <w:szCs w:val="32"/>
        </w:rPr>
        <w:t>环境影响报告表的</w:t>
      </w:r>
      <w:r>
        <w:rPr>
          <w:rFonts w:hint="eastAsia" w:asciiTheme="majorEastAsia" w:hAnsiTheme="majorEastAsia" w:eastAsiaTheme="majorEastAsia" w:cstheme="majorEastAsia"/>
          <w:b/>
          <w:bCs/>
          <w:sz w:val="32"/>
          <w:szCs w:val="32"/>
          <w:lang w:val="en-US" w:eastAsia="zh-CN"/>
        </w:rPr>
        <w:t>审批意见</w:t>
      </w:r>
    </w:p>
    <w:p>
      <w:pPr>
        <w:spacing w:line="360" w:lineRule="auto"/>
        <w:jc w:val="center"/>
        <w:rPr>
          <w:sz w:val="28"/>
          <w:szCs w:val="28"/>
        </w:rPr>
      </w:pPr>
    </w:p>
    <w:p>
      <w:pPr>
        <w:spacing w:line="600" w:lineRule="exact"/>
        <w:rPr>
          <w:rFonts w:hint="default" w:ascii="仿宋" w:hAnsi="仿宋" w:eastAsia="仿宋" w:cs="仿宋"/>
          <w:sz w:val="24"/>
          <w:szCs w:val="24"/>
        </w:rPr>
      </w:pPr>
      <w:r>
        <w:rPr>
          <w:rFonts w:hint="default" w:ascii="仿宋" w:hAnsi="仿宋" w:eastAsia="仿宋" w:cs="仿宋"/>
          <w:sz w:val="24"/>
          <w:szCs w:val="24"/>
        </w:rPr>
        <w:t>中原环保（民权）水务发展有限公司：</w:t>
      </w:r>
    </w:p>
    <w:p>
      <w:pPr>
        <w:spacing w:line="600" w:lineRule="exact"/>
        <w:ind w:firstLine="480" w:firstLineChars="200"/>
        <w:rPr>
          <w:rFonts w:hint="default" w:ascii="仿宋" w:hAnsi="仿宋" w:eastAsia="仿宋" w:cs="仿宋"/>
          <w:sz w:val="24"/>
          <w:szCs w:val="24"/>
        </w:rPr>
      </w:pPr>
      <w:r>
        <w:rPr>
          <w:rFonts w:hint="default" w:ascii="仿宋" w:hAnsi="仿宋" w:eastAsia="仿宋" w:cs="仿宋"/>
          <w:sz w:val="24"/>
          <w:szCs w:val="24"/>
        </w:rPr>
        <w:t>你公司报送的由江西圣亚环保科技有限公司编制完成的《民权县城污泥处理处置工程项</w:t>
      </w:r>
      <w:r>
        <w:rPr>
          <w:rFonts w:hint="default" w:ascii="仿宋" w:hAnsi="仿宋" w:eastAsia="仿宋" w:cs="仿宋"/>
          <w:sz w:val="24"/>
          <w:szCs w:val="24"/>
          <w:lang w:val="en-US" w:eastAsia="zh-CN"/>
        </w:rPr>
        <w:t>目</w:t>
      </w:r>
      <w:r>
        <w:rPr>
          <w:rFonts w:hint="default" w:ascii="仿宋" w:hAnsi="仿宋" w:eastAsia="仿宋" w:cs="仿宋"/>
          <w:sz w:val="24"/>
          <w:szCs w:val="24"/>
        </w:rPr>
        <w:t>环境影响报告表》（报批版）收悉。该工程审批事项已在</w:t>
      </w:r>
      <w:r>
        <w:rPr>
          <w:rFonts w:hint="eastAsia" w:ascii="仿宋" w:hAnsi="仿宋" w:eastAsia="仿宋" w:cs="仿宋"/>
          <w:sz w:val="24"/>
          <w:szCs w:val="24"/>
          <w:lang w:val="en-US" w:eastAsia="zh-CN"/>
        </w:rPr>
        <w:t>民权县政府</w:t>
      </w:r>
      <w:r>
        <w:rPr>
          <w:rFonts w:hint="default" w:ascii="仿宋" w:hAnsi="仿宋" w:eastAsia="仿宋" w:cs="仿宋"/>
          <w:sz w:val="24"/>
          <w:szCs w:val="24"/>
        </w:rPr>
        <w:t>网站公示期满，经研究，</w:t>
      </w:r>
      <w:r>
        <w:rPr>
          <w:rFonts w:hint="eastAsia" w:ascii="仿宋" w:hAnsi="仿宋" w:eastAsia="仿宋" w:cs="仿宋"/>
          <w:sz w:val="24"/>
          <w:szCs w:val="24"/>
        </w:rPr>
        <w:t>提出审批意见如下</w:t>
      </w:r>
      <w:r>
        <w:rPr>
          <w:rFonts w:hint="default" w:ascii="仿宋" w:hAnsi="仿宋" w:eastAsia="仿宋" w:cs="仿宋"/>
          <w:sz w:val="24"/>
          <w:szCs w:val="24"/>
        </w:rPr>
        <w:t>：</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报告表》内容符合国家有关法律法规要求和建设项目环境管理规定，评价结论可信，我局批准该《报告表》。原则同意你公司按照《报告表》所列项目的性质、规模、地点、采用的生产工艺和环境保护对策进行项目建设。</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二、你公司应向社会主动公开经批准的《报告表》，并接受相关方的咨询。</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三、你公司应全面落实《报告表》提出的各项目环境保护措施，确保各项环境保护设施与主体工程同时设计、同时施工、同时投入使用，确保各项污染物达标排放。</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（一）向设计单位提供《报告表》和本批复文件，确保项目设计按照环境保护设计规范要求，落实防治环境污染和生态破坏的措施以及环保设施投资概算。</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（二）依据《报告表》和本批复文件，对项目建设过程中产生的废水、废气、固体废物、噪声、震动等污染，以及因施工对自然、生态环境造成的破坏，采取相应的防治措施。</w:t>
      </w:r>
    </w:p>
    <w:p>
      <w:pPr>
        <w:spacing w:line="600" w:lineRule="exact"/>
        <w:ind w:firstLine="480" w:firstLineChars="200"/>
        <w:rPr>
          <w:rFonts w:hint="eastAsia" w:ascii="仿宋" w:hAnsi="仿宋" w:eastAsia="仿宋" w:cs="仿宋"/>
          <w:kern w:val="2"/>
          <w:sz w:val="24"/>
          <w:szCs w:val="24"/>
          <w:lang w:val="en-US" w:eastAsia="zh-CN" w:bidi="ar-SA"/>
        </w:rPr>
      </w:pPr>
      <w:r>
        <w:rPr>
          <w:rFonts w:hint="eastAsia" w:ascii="仿宋" w:hAnsi="仿宋" w:eastAsia="仿宋" w:cs="仿宋"/>
          <w:sz w:val="24"/>
          <w:szCs w:val="24"/>
        </w:rPr>
        <w:t>（三）项目运行时，外排污染物应满足以下要求：</w:t>
      </w:r>
    </w:p>
    <w:p>
      <w:pPr>
        <w:spacing w:line="600" w:lineRule="exact"/>
        <w:ind w:firstLine="480" w:firstLineChars="200"/>
        <w:rPr>
          <w:rFonts w:hint="default" w:ascii="仿宋" w:hAnsi="仿宋" w:eastAsia="仿宋" w:cs="仿宋"/>
          <w:sz w:val="24"/>
          <w:szCs w:val="24"/>
        </w:rPr>
      </w:pPr>
      <w:r>
        <w:rPr>
          <w:rFonts w:hint="default" w:ascii="仿宋" w:hAnsi="仿宋" w:eastAsia="仿宋" w:cs="仿宋"/>
          <w:sz w:val="24"/>
          <w:szCs w:val="24"/>
        </w:rPr>
        <w:t>1、废气：按照环评要求，污泥处理叠螺脱水机和带式脱水机上方分别安装集气装置，浓缩池和调理池整体密封，废气经引风管抽到生物除臭滤池进行除臭，后经1跟15m高的排气筒排放。废气满足《恶臭污染物排放标准》（GB14554-93）表2二级标准要求。</w:t>
      </w:r>
    </w:p>
    <w:p>
      <w:pPr>
        <w:spacing w:line="600" w:lineRule="exact"/>
        <w:ind w:firstLine="480" w:firstLineChars="200"/>
        <w:rPr>
          <w:rFonts w:hint="default"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CN"/>
        </w:rPr>
        <w:t>废水：</w:t>
      </w:r>
      <w:r>
        <w:rPr>
          <w:rFonts w:hint="default" w:ascii="仿宋" w:hAnsi="仿宋" w:eastAsia="仿宋" w:cs="仿宋"/>
          <w:sz w:val="24"/>
          <w:szCs w:val="24"/>
        </w:rPr>
        <w:t>污泥脱水</w:t>
      </w:r>
      <w:r>
        <w:rPr>
          <w:rFonts w:hint="default" w:ascii="仿宋" w:hAnsi="仿宋" w:eastAsia="仿宋" w:cs="仿宋"/>
          <w:sz w:val="24"/>
          <w:szCs w:val="24"/>
          <w:lang w:val="en-US" w:eastAsia="zh-CN"/>
        </w:rPr>
        <w:t>的</w:t>
      </w:r>
      <w:r>
        <w:rPr>
          <w:rFonts w:hint="default" w:ascii="仿宋" w:hAnsi="仿宋" w:eastAsia="仿宋" w:cs="仿宋"/>
          <w:sz w:val="24"/>
          <w:szCs w:val="24"/>
        </w:rPr>
        <w:t>生产废水</w:t>
      </w:r>
      <w:r>
        <w:rPr>
          <w:rFonts w:hint="default" w:ascii="仿宋" w:hAnsi="仿宋" w:eastAsia="仿宋" w:cs="仿宋"/>
          <w:sz w:val="24"/>
          <w:szCs w:val="24"/>
          <w:lang w:val="en-US" w:eastAsia="zh-CN"/>
        </w:rPr>
        <w:t>和</w:t>
      </w:r>
      <w:r>
        <w:rPr>
          <w:rFonts w:hint="default" w:ascii="仿宋" w:hAnsi="仿宋" w:eastAsia="仿宋" w:cs="仿宋"/>
          <w:sz w:val="24"/>
          <w:szCs w:val="24"/>
        </w:rPr>
        <w:t>冲洗车辆和设备</w:t>
      </w:r>
      <w:r>
        <w:rPr>
          <w:rFonts w:hint="default" w:ascii="仿宋" w:hAnsi="仿宋" w:eastAsia="仿宋" w:cs="仿宋"/>
          <w:sz w:val="24"/>
          <w:szCs w:val="24"/>
          <w:lang w:val="en-US" w:eastAsia="zh-CN"/>
        </w:rPr>
        <w:t>的</w:t>
      </w:r>
      <w:r>
        <w:rPr>
          <w:rFonts w:hint="default" w:ascii="仿宋" w:hAnsi="仿宋" w:eastAsia="仿宋" w:cs="仿宋"/>
          <w:sz w:val="24"/>
          <w:szCs w:val="24"/>
        </w:rPr>
        <w:t>冲洗废水</w:t>
      </w:r>
      <w:r>
        <w:rPr>
          <w:rFonts w:hint="default" w:ascii="仿宋" w:hAnsi="仿宋" w:eastAsia="仿宋" w:cs="仿宋"/>
          <w:sz w:val="24"/>
          <w:szCs w:val="24"/>
          <w:lang w:eastAsia="zh-CN"/>
        </w:rPr>
        <w:t>，</w:t>
      </w:r>
      <w:r>
        <w:rPr>
          <w:rFonts w:hint="default" w:ascii="仿宋" w:hAnsi="仿宋" w:eastAsia="仿宋" w:cs="仿宋"/>
          <w:sz w:val="24"/>
          <w:szCs w:val="24"/>
        </w:rPr>
        <w:t>经厂区污水管网排入东区污水处理厂粗格栅，由污水处理厂处理</w:t>
      </w:r>
      <w:r>
        <w:rPr>
          <w:rFonts w:hint="default" w:ascii="仿宋" w:hAnsi="仿宋" w:eastAsia="仿宋" w:cs="仿宋"/>
          <w:sz w:val="24"/>
          <w:szCs w:val="24"/>
          <w:lang w:val="en-US" w:eastAsia="zh-CN"/>
        </w:rPr>
        <w:t>。</w:t>
      </w:r>
    </w:p>
    <w:p>
      <w:pPr>
        <w:spacing w:line="600" w:lineRule="exact"/>
        <w:ind w:firstLine="480" w:firstLineChars="200"/>
        <w:rPr>
          <w:rFonts w:hint="default" w:ascii="仿宋" w:hAnsi="仿宋" w:eastAsia="仿宋" w:cs="仿宋"/>
          <w:sz w:val="24"/>
          <w:szCs w:val="24"/>
        </w:rPr>
      </w:pPr>
      <w:r>
        <w:rPr>
          <w:rFonts w:hint="default" w:ascii="仿宋" w:hAnsi="仿宋" w:eastAsia="仿宋" w:cs="仿宋"/>
          <w:sz w:val="24"/>
          <w:szCs w:val="24"/>
        </w:rPr>
        <w:t>3、噪声：按照环评要求，采取基础减振、厂房隔声和距离衰减后，北侧和南侧厂界噪声满足《工业企业厂界环境噪声排放标准》（GB12348-2008）2类标准（昼间限值60dB(A)、夜间50dB(A)）、东侧和西侧厂界满足4类标准（昼间限值70dB(A)、夜间55dB(A)）要求。</w:t>
      </w:r>
    </w:p>
    <w:p>
      <w:pPr>
        <w:spacing w:line="600" w:lineRule="exact"/>
        <w:ind w:firstLine="480" w:firstLineChars="200"/>
        <w:rPr>
          <w:rFonts w:hint="eastAsia" w:ascii="仿宋" w:hAnsi="仿宋" w:eastAsia="仿宋" w:cs="仿宋"/>
          <w:sz w:val="24"/>
          <w:szCs w:val="24"/>
          <w:lang w:val="en-US" w:eastAsia="zh-CN"/>
        </w:rPr>
      </w:pPr>
      <w:r>
        <w:rPr>
          <w:rFonts w:hint="default" w:ascii="仿宋" w:hAnsi="仿宋" w:eastAsia="仿宋" w:cs="仿宋"/>
          <w:sz w:val="24"/>
          <w:szCs w:val="24"/>
        </w:rPr>
        <w:t>4、固废：职工生活垃圾收集在垃圾桶内，由环卫部门处理；经脱水干化后污泥暂存于堆料棚，由车辆外运至电厂掺烧、制砖、绿化等。</w:t>
      </w:r>
      <w:r>
        <w:rPr>
          <w:rFonts w:hint="eastAsia" w:ascii="仿宋" w:hAnsi="仿宋" w:eastAsia="仿宋" w:cs="仿宋"/>
          <w:sz w:val="24"/>
          <w:szCs w:val="24"/>
          <w:lang w:val="en-US" w:eastAsia="zh-CN"/>
        </w:rPr>
        <w:t>满足</w:t>
      </w:r>
      <w:r>
        <w:rPr>
          <w:rFonts w:hint="default" w:ascii="仿宋" w:hAnsi="仿宋" w:eastAsia="仿宋" w:cs="仿宋"/>
          <w:sz w:val="24"/>
          <w:szCs w:val="24"/>
        </w:rPr>
        <w:t>《一般工业固体废物贮存、处置场污染物控制标准》（GB18599-2001）及2013年修改单中标准</w:t>
      </w:r>
      <w:r>
        <w:rPr>
          <w:rFonts w:hint="eastAsia" w:ascii="仿宋" w:hAnsi="仿宋" w:eastAsia="仿宋" w:cs="仿宋"/>
          <w:sz w:val="24"/>
          <w:szCs w:val="24"/>
          <w:lang w:eastAsia="zh-CN"/>
        </w:rPr>
        <w:t>。</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（四）本项目建设后，主要污染物排放量满足本项目主要污染物总量指标备案表控制指标要求。</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（五）如果今后国家或者我省颁布污染物排放限值的新标准，届时你公司应按新的排放标准执行。</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四、项目建成后，按相关规定及时进行项目竣工环境保护验收。项目建设及运行过程中，由民权县环境保护局负责项目的日常环境管理工作。</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五、本项目自批复起5年内逾期未开工建设，其环境影响报告表应报我局重新审核。项目的性质、规模、地点、采用的生产工艺或防治污染、防止生态破坏的措施发生重大变动的，应当重新报批项目的环境影响评价文件。按照《建设项目环境影响后评价管理办法（试行）》，项目正式投入生产或者运营后3年-5年内开展建设项目环境影响后评价工作。</w:t>
      </w:r>
    </w:p>
    <w:p>
      <w:pPr>
        <w:spacing w:line="6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六、对此批复若存有异议，可自该文下达之日起60日内向河南省环保厅、商丘市</w:t>
      </w:r>
      <w:r>
        <w:rPr>
          <w:rFonts w:hint="eastAsia" w:ascii="仿宋" w:hAnsi="仿宋" w:eastAsia="仿宋" w:cs="仿宋"/>
          <w:sz w:val="24"/>
          <w:szCs w:val="24"/>
          <w:lang w:val="en-US" w:eastAsia="zh-CN"/>
        </w:rPr>
        <w:t>生态环境</w:t>
      </w:r>
      <w:r>
        <w:rPr>
          <w:rFonts w:hint="eastAsia" w:ascii="仿宋" w:hAnsi="仿宋" w:eastAsia="仿宋" w:cs="仿宋"/>
          <w:sz w:val="24"/>
          <w:szCs w:val="24"/>
        </w:rPr>
        <w:t>局或民权县人民政府申请复议，逾期复议无效。</w:t>
      </w:r>
    </w:p>
    <w:p>
      <w:pPr>
        <w:spacing w:line="600" w:lineRule="exact"/>
        <w:ind w:left="7039" w:leftChars="266" w:hanging="6480" w:hangingChars="2700"/>
        <w:rPr>
          <w:rFonts w:hint="eastAsia" w:ascii="仿宋" w:hAnsi="仿宋" w:eastAsia="仿宋" w:cs="仿宋"/>
          <w:sz w:val="24"/>
          <w:szCs w:val="24"/>
          <w:highlight w:val="none"/>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highlight w:val="none"/>
          <w:lang w:val="en-US" w:eastAsia="zh-CN"/>
        </w:rPr>
        <w:t xml:space="preserve"> 盖章</w:t>
      </w:r>
    </w:p>
    <w:p>
      <w:pPr>
        <w:spacing w:line="600" w:lineRule="exact"/>
        <w:ind w:firstLine="480" w:firstLineChars="200"/>
        <w:jc w:val="right"/>
        <w:rPr>
          <w:color w:val="auto"/>
          <w:sz w:val="28"/>
          <w:szCs w:val="28"/>
          <w:highlight w:val="none"/>
        </w:rPr>
      </w:pPr>
      <w:r>
        <w:rPr>
          <w:rFonts w:hint="eastAsia" w:ascii="仿宋" w:hAnsi="仿宋" w:eastAsia="仿宋" w:cs="仿宋"/>
          <w:color w:val="auto"/>
          <w:sz w:val="24"/>
          <w:szCs w:val="24"/>
          <w:highlight w:val="none"/>
        </w:rPr>
        <w:t>2020年</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454721"/>
    <w:rsid w:val="007C01C0"/>
    <w:rsid w:val="114F5A49"/>
    <w:rsid w:val="1DB84880"/>
    <w:rsid w:val="2F692736"/>
    <w:rsid w:val="36A944F1"/>
    <w:rsid w:val="3E7C5ECA"/>
    <w:rsid w:val="4CD23596"/>
    <w:rsid w:val="539D5BE2"/>
    <w:rsid w:val="6B454721"/>
    <w:rsid w:val="7978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tabs>
        <w:tab w:val="left" w:pos="1230"/>
      </w:tabs>
      <w:spacing w:before="240" w:after="120"/>
      <w:ind w:left="1230" w:hanging="1230"/>
      <w:jc w:val="center"/>
      <w:outlineLvl w:val="0"/>
    </w:pPr>
    <w:rPr>
      <w:rFonts w:eastAsia="黑体"/>
      <w:b/>
      <w:bCs/>
      <w:kern w:val="44"/>
      <w:sz w:val="4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spacing w:after="120"/>
      <w:ind w:left="420" w:leftChars="200" w:firstLine="420"/>
    </w:pPr>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2020-08-03T03:06:00Z</dcterms:created>
  <dc:creator>南是故乡</dc:creator>
  <cp:lastModifiedBy>南是故乡</cp:lastModifiedBy>
  <dcterms:modified xsi:type="dcterms:W3CDTF">2020-08-19T07:46:17Z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