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拟审批的建设项目</w:t>
      </w:r>
      <w:r>
        <w:rPr>
          <w:rFonts w:hint="eastAsia"/>
          <w:sz w:val="28"/>
          <w:szCs w:val="28"/>
          <w:lang w:val="en-US" w:eastAsia="zh-CN"/>
        </w:rPr>
        <w:t>采取的污染防治措施（</w:t>
      </w:r>
      <w:r>
        <w:rPr>
          <w:sz w:val="28"/>
          <w:szCs w:val="28"/>
        </w:rPr>
        <w:t>环境影响报告表</w:t>
      </w:r>
      <w:r>
        <w:rPr>
          <w:rFonts w:hint="eastAsia"/>
          <w:sz w:val="28"/>
          <w:szCs w:val="28"/>
          <w:lang w:val="en-US" w:eastAsia="zh-CN"/>
        </w:rPr>
        <w:t>内容）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454"/>
        <w:gridCol w:w="567"/>
        <w:gridCol w:w="567"/>
        <w:gridCol w:w="567"/>
        <w:gridCol w:w="567"/>
        <w:gridCol w:w="1134"/>
        <w:gridCol w:w="9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建设地点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建设单位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环境影响评价机构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建设项目概况</w:t>
            </w:r>
          </w:p>
        </w:tc>
        <w:tc>
          <w:tcPr>
            <w:tcW w:w="99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民权县德启建筑工程有限公司年产15万立方水泥稳定土、3万吨沥青混凝土建设项目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商丘市民权县顺河乡流通村东655米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民权县德启建筑工程有限公司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河南省昊德环保科技有限公司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本项目为新建，占地面积为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30000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平方米，总投资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0万元。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</w:rPr>
              <w:t>沥青混凝土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主要生产工艺为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外购原材料（沥青、石子）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筛分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混料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加热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搅拌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成品运输。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水泥稳定土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主要生产工艺为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外购原材料（建筑垃圾石子、水泥、粉煤灰）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配比混合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搅拌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成品运输。主要设备为沥青搅拌楼、振动筛、配料机、成套搅拌设备、铲车、储存罐、环保设备等。</w:t>
            </w:r>
          </w:p>
        </w:tc>
        <w:tc>
          <w:tcPr>
            <w:tcW w:w="9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项目施工期对周围环境影响较小，且施工周期较短，随着施工期的结束，施工影响也随之消失，因此不再进行施工期影响分析。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1、废水。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车辆冲洗废水经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m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车辆冲洗沉淀池处理后循环利用；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搅拌机清洗废水经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m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沉淀池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沉淀后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</w:rPr>
              <w:t>回用于生产；职工生活废水经厂区化粪池暂存后，定期清理外运肥田，不外排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  <w:t>。</w:t>
            </w:r>
          </w:p>
          <w:p>
            <w:pPr>
              <w:pStyle w:val="3"/>
              <w:spacing w:before="0" w:after="0"/>
              <w:ind w:left="0" w:firstLine="0"/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2"/>
                <w:sz w:val="21"/>
                <w:szCs w:val="21"/>
                <w:highlight w:val="none"/>
              </w:rPr>
              <w:t>2、废气。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沥青混凝土生产线物料进料、筛分、烘干工序粉尘：进料、筛分、烘干工序粉尘经旋风除尘+1#袋式除尘器处理，经25m高排气筒（P1）排放；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矿粉入仓粉尘：经仓顶除尘器处理后，与物料进料、筛分、烘干工序共用1套旋风除尘+袋式除尘器，经25m高排气筒排放，可以满足河南省地方标准《工业窑炉大气污染物排放标准》（DB41/1066-2020）（其他炉窑颗粒物≤30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、NO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bscript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≤300mg/m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、SO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≤200mg/m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）要求。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沥青烟、苯并[a]芘：沥青罐呼吸口连接集气管道；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搅拌锅出料口四周设置引风机收集，经管道引至冷凝+电捕焦油+活性炭吸附装置处理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，由25m高排气筒排放（P2）排放，可以满足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《工业窑炉大气污染物排放标准》（DB41/1066-2020）（沥青烟≤20mg/m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）及《大气污染物综合排放标准》（GB16297-1996）表2二级标准要求。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导热油炉废气：燃料分级低氮燃烧器+烟气循环处理，经15m高排气筒（P3）排放，能够满足《锅炉大气污染物排放标准》（GB13271-2014）表2燃气锅炉大气污染物排放限值，同时能够满足《河南省生态环境厅关于印发河南省工业大气污染防治6个专项方案的通知》（豫环文[2019]84号）中颗粒物≤5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，SO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≤10mg/m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，NO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bscript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≤30mg/m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要求。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水泥稳定土生产线：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铲车投料粉尘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highlight w:val="none"/>
                <w:u w:val="none"/>
              </w:rPr>
              <w:t>配料仓上方半封闭、安装喷雾抑尘装置并设置集气装置收尘，经2#袋式除尘器处理后，经1根15m高排气筒（P4）排放；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粉料进仓废气：自带仓顶除尘器处理+3#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袋式除尘器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处理，经15m高排气筒（P5）排放；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搅拌机进料及搅拌粉尘：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搅拌机预加料斗上方设置抽风管道，废气收集后经4#袋式除尘器处理，经15m高排气筒（P5）排放。均能满足《水泥工业大气污染物排放标准》（DB41/ 1953-2020）表1水泥仓及其他通风生产设备要求。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eastAsia="zh-CN"/>
              </w:rPr>
              <w:t>无组织粉尘：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  <w:t>本项目原料装卸均在密闭车间内进行，安装硬质门，并在车间上方安装固定的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eastAsia="zh-CN"/>
              </w:rPr>
              <w:t>喷干雾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</w:rPr>
              <w:t>装置</w:t>
            </w:r>
          </w:p>
          <w:p>
            <w:pPr>
              <w:pStyle w:val="3"/>
              <w:spacing w:before="0" w:after="0"/>
              <w:ind w:left="0" w:firstLine="0"/>
              <w:jc w:val="left"/>
              <w:rPr>
                <w:rFonts w:hint="eastAsia" w:ascii="仿宋" w:hAnsi="仿宋" w:eastAsia="仿宋" w:cs="仿宋"/>
                <w:b w:val="0"/>
                <w:color w:val="FF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物料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u w:val="none"/>
                <w:lang w:eastAsia="zh-CN"/>
              </w:rPr>
              <w:t>输送工序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粉尘：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val="zh-CN"/>
              </w:rPr>
              <w:t>设置封闭式传送廊道，骨料下料、称量、输送通过全封闭传送带进行传送</w:t>
            </w:r>
          </w:p>
          <w:p>
            <w:pPr>
              <w:pStyle w:val="3"/>
              <w:spacing w:before="0" w:after="0"/>
              <w:ind w:left="0" w:firstLine="0"/>
              <w:jc w:val="left"/>
              <w:rPr>
                <w:rFonts w:hint="eastAsia" w:ascii="仿宋" w:hAnsi="仿宋" w:eastAsia="仿宋" w:cs="仿宋"/>
                <w:b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sz w:val="21"/>
                <w:szCs w:val="21"/>
              </w:rPr>
              <w:t>车辆运输产生的扬尘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color w:val="000000" w:themeColor="text1"/>
                <w:sz w:val="21"/>
                <w:szCs w:val="21"/>
              </w:rPr>
              <w:t>及时对厂区地面进行清扫、洒水降尘；建筑垃圾、石子和砂子运输车辆要封闭遮盖，粉料采用密闭罐车运输；在厂区出入口设置车辆冲洗设施对出入厂车辆进行清洗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3、噪声。本项目噪声主要来源于搅拌机、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</w:rPr>
              <w:t>振动筛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等生产设备运行过程所产生的机械噪声，其声级值为70~90dB(A)，经采取基础减振、厂房隔声等降噪措施，项目四厂界噪声预测值均能满足《工业企业厂界环境噪声排放标准》（GB12348-2008）2类标准要求。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</w:rPr>
              <w:t>4、固废。项目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沉淀泥沙经收集后回用于生产；除尘器收集粉尘经固废间暂存后回用于生产；不合格骨料经收集后由石子供应厂家回收；生活垃圾在厂内垃圾箱暂存，定期交由环卫部门统一处理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。</w:t>
            </w:r>
          </w:p>
        </w:tc>
      </w:tr>
    </w:tbl>
    <w:p/>
    <w:sectPr>
      <w:pgSz w:w="16838" w:h="11906" w:orient="landscape"/>
      <w:pgMar w:top="1474" w:right="1588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F72450"/>
    <w:rsid w:val="00013EB8"/>
    <w:rsid w:val="00032F7A"/>
    <w:rsid w:val="00056DA8"/>
    <w:rsid w:val="000D0072"/>
    <w:rsid w:val="000E774C"/>
    <w:rsid w:val="001064C0"/>
    <w:rsid w:val="00173A9D"/>
    <w:rsid w:val="00175A80"/>
    <w:rsid w:val="001A591F"/>
    <w:rsid w:val="001C1B69"/>
    <w:rsid w:val="001D10B4"/>
    <w:rsid w:val="001E1D08"/>
    <w:rsid w:val="001E2A8D"/>
    <w:rsid w:val="00221BD9"/>
    <w:rsid w:val="0023520D"/>
    <w:rsid w:val="00244621"/>
    <w:rsid w:val="00251348"/>
    <w:rsid w:val="00282012"/>
    <w:rsid w:val="002A404E"/>
    <w:rsid w:val="002C175F"/>
    <w:rsid w:val="00321146"/>
    <w:rsid w:val="003955E9"/>
    <w:rsid w:val="003C6E0F"/>
    <w:rsid w:val="003E38AB"/>
    <w:rsid w:val="00465F79"/>
    <w:rsid w:val="004700C1"/>
    <w:rsid w:val="00483ED3"/>
    <w:rsid w:val="004B39E6"/>
    <w:rsid w:val="004B5F52"/>
    <w:rsid w:val="004E746F"/>
    <w:rsid w:val="00500BAA"/>
    <w:rsid w:val="00627E03"/>
    <w:rsid w:val="006322A0"/>
    <w:rsid w:val="00641BB9"/>
    <w:rsid w:val="006A377F"/>
    <w:rsid w:val="006E5D8B"/>
    <w:rsid w:val="006F12C2"/>
    <w:rsid w:val="006F4CFC"/>
    <w:rsid w:val="00711BC6"/>
    <w:rsid w:val="00716C75"/>
    <w:rsid w:val="00773AA5"/>
    <w:rsid w:val="00777949"/>
    <w:rsid w:val="007A1B2D"/>
    <w:rsid w:val="007B1A2A"/>
    <w:rsid w:val="007D4A78"/>
    <w:rsid w:val="007F2CA0"/>
    <w:rsid w:val="00801EBC"/>
    <w:rsid w:val="00890BAD"/>
    <w:rsid w:val="008B1FCE"/>
    <w:rsid w:val="008B684E"/>
    <w:rsid w:val="008D1DD5"/>
    <w:rsid w:val="008F5F29"/>
    <w:rsid w:val="00903375"/>
    <w:rsid w:val="0096378F"/>
    <w:rsid w:val="009A1DCD"/>
    <w:rsid w:val="009D41E1"/>
    <w:rsid w:val="009F468C"/>
    <w:rsid w:val="00A1704C"/>
    <w:rsid w:val="00A20B1C"/>
    <w:rsid w:val="00A266EB"/>
    <w:rsid w:val="00A415AC"/>
    <w:rsid w:val="00A96FA6"/>
    <w:rsid w:val="00B07FE8"/>
    <w:rsid w:val="00B25D63"/>
    <w:rsid w:val="00B55070"/>
    <w:rsid w:val="00B82A97"/>
    <w:rsid w:val="00B95730"/>
    <w:rsid w:val="00BB1E68"/>
    <w:rsid w:val="00BC760E"/>
    <w:rsid w:val="00C00B05"/>
    <w:rsid w:val="00C60A64"/>
    <w:rsid w:val="00CD777E"/>
    <w:rsid w:val="00CF6E04"/>
    <w:rsid w:val="00D22F60"/>
    <w:rsid w:val="00D83101"/>
    <w:rsid w:val="00D834E3"/>
    <w:rsid w:val="00DB2071"/>
    <w:rsid w:val="00DC090E"/>
    <w:rsid w:val="00DD3551"/>
    <w:rsid w:val="00E02BC4"/>
    <w:rsid w:val="00E05300"/>
    <w:rsid w:val="00E14FA1"/>
    <w:rsid w:val="00E27F07"/>
    <w:rsid w:val="00F60A70"/>
    <w:rsid w:val="00F855AC"/>
    <w:rsid w:val="00F94B8F"/>
    <w:rsid w:val="02F72450"/>
    <w:rsid w:val="06600C79"/>
    <w:rsid w:val="114105BA"/>
    <w:rsid w:val="1B7C72FE"/>
    <w:rsid w:val="1F3F514C"/>
    <w:rsid w:val="2BE1502F"/>
    <w:rsid w:val="3DA03245"/>
    <w:rsid w:val="444306B4"/>
    <w:rsid w:val="57690E03"/>
    <w:rsid w:val="620F0E3C"/>
    <w:rsid w:val="63C17BCC"/>
    <w:rsid w:val="7FA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236</Words>
  <Characters>1351</Characters>
  <Lines>11</Lines>
  <Paragraphs>3</Paragraphs>
  <TotalTime>21</TotalTime>
  <ScaleCrop>false</ScaleCrop>
  <LinksUpToDate>false</LinksUpToDate>
  <CharactersWithSpaces>1584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南是故乡</cp:lastModifiedBy>
  <dcterms:modified xsi:type="dcterms:W3CDTF">2021-03-15T01:47:34Z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