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sz w:val="24"/>
        </w:rPr>
        <w:t xml:space="preserve">审批意见                                      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 w:val="24"/>
        </w:rPr>
        <w:t xml:space="preserve">  </w:t>
      </w:r>
      <w:r>
        <w:rPr>
          <w:rFonts w:hint="eastAsia" w:ascii="宋体" w:hAnsi="宋体" w:cs="宋体"/>
          <w:bCs/>
          <w:sz w:val="24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民环审[2021]第0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号</w:t>
      </w:r>
    </w:p>
    <w:p>
      <w:pPr>
        <w:pStyle w:val="2"/>
      </w:pPr>
    </w:p>
    <w:p>
      <w:pPr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关于对</w:t>
      </w:r>
      <w:r>
        <w:rPr>
          <w:rFonts w:hint="eastAsia" w:eastAsia="黑体"/>
          <w:b/>
          <w:sz w:val="32"/>
          <w:szCs w:val="32"/>
        </w:rPr>
        <w:t>河南绿领再生资源有限公司年回收储存2000吨废旧电池建设项目</w:t>
      </w:r>
      <w:r>
        <w:rPr>
          <w:rFonts w:eastAsia="黑体"/>
          <w:b/>
          <w:sz w:val="32"/>
          <w:szCs w:val="32"/>
        </w:rPr>
        <w:t>环境影响报告表</w:t>
      </w:r>
      <w:r>
        <w:rPr>
          <w:rFonts w:hint="eastAsia" w:eastAsia="黑体"/>
          <w:b/>
          <w:sz w:val="32"/>
          <w:szCs w:val="32"/>
        </w:rPr>
        <w:t>的</w:t>
      </w:r>
      <w:r>
        <w:rPr>
          <w:rFonts w:eastAsia="黑体"/>
          <w:b/>
          <w:sz w:val="32"/>
          <w:szCs w:val="32"/>
        </w:rPr>
        <w:t>批复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河南绿领再生资源有限公司：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你公司报送的由浙江程祥环保科技有限公司编制完成的《河南绿领再生资源有限公司年回收储存2000吨废旧电池建设项目环境影响报告表（报批版）》（以下简称“报告表”）已收悉。</w:t>
      </w:r>
      <w:r>
        <w:rPr>
          <w:rFonts w:hint="eastAsia" w:ascii="仿宋" w:hAnsi="仿宋" w:eastAsia="仿宋" w:cs="Times New Roman"/>
          <w:sz w:val="24"/>
          <w:lang w:val="en-US" w:eastAsia="zh-CN"/>
        </w:rPr>
        <w:t>项目审批事项在民权政府</w:t>
      </w:r>
      <w:r>
        <w:rPr>
          <w:rFonts w:hint="eastAsia" w:ascii="仿宋" w:hAnsi="仿宋" w:eastAsia="仿宋" w:cs="Times New Roman"/>
          <w:sz w:val="24"/>
        </w:rPr>
        <w:t>网站公示期满</w:t>
      </w:r>
      <w:r>
        <w:rPr>
          <w:rFonts w:hint="eastAsia" w:ascii="仿宋" w:hAnsi="仿宋" w:eastAsia="仿宋" w:cs="Times New Roman"/>
          <w:sz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</w:rPr>
        <w:t>经研究，批复如下：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一、《报告表》内容符合国家有关法律法规要求和建设项目环境管理规定，评价结论可信，我局批准该《报告表》。原则同意你公司按照《报告表》所列项目的性质、规模、地点、采用的生产工艺和环境保护对策进行项目建设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二、你公司应向社会主动公开经批准的《报告表》，并接受相关方的咨询。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三、你公司应全面落实《报告表》提出的各项目环境保护措施，确保各项环境保护设施与主体工程同时设计、同时施工、同时投入使用，确保各项污染物达标排放。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（一）向设计单位提供《报告表》和本批复文件，确保项目设计按照环境保护设计规范要求，落实防治环境污染和生态破坏的措施以及环保设施投资概算。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（二）依据《报告表》和本批复文件，对项目建设过程中产生的废水、废气、固体废物、噪声、震动等污染，以及因施工对自然、生态环境造成的破坏，采取相应的防治措施。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（三）项目运行时，外排污染物应满足以下要求：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1、废气：废旧电池破损泄漏电解液挥发</w:t>
      </w:r>
      <w:r>
        <w:rPr>
          <w:rFonts w:hint="eastAsia" w:ascii="仿宋" w:hAnsi="仿宋" w:eastAsia="仿宋" w:cs="Times New Roman"/>
          <w:sz w:val="24"/>
          <w:lang w:val="en-US" w:eastAsia="zh-CN"/>
        </w:rPr>
        <w:t>的</w:t>
      </w:r>
      <w:r>
        <w:rPr>
          <w:rFonts w:hint="eastAsia" w:ascii="仿宋" w:hAnsi="仿宋" w:eastAsia="仿宋" w:cs="Times New Roman"/>
          <w:sz w:val="24"/>
        </w:rPr>
        <w:t>硫酸雾，收集</w:t>
      </w:r>
      <w:r>
        <w:rPr>
          <w:rFonts w:hint="eastAsia" w:ascii="仿宋" w:hAnsi="仿宋" w:eastAsia="仿宋" w:cs="Times New Roman"/>
          <w:sz w:val="24"/>
          <w:lang w:val="en-US" w:eastAsia="zh-CN"/>
        </w:rPr>
        <w:t>并通过</w:t>
      </w:r>
      <w:r>
        <w:rPr>
          <w:rFonts w:hint="eastAsia" w:ascii="仿宋" w:hAnsi="仿宋" w:eastAsia="仿宋" w:cs="Times New Roman"/>
          <w:sz w:val="24"/>
        </w:rPr>
        <w:t>碱液喷淋装置</w:t>
      </w:r>
      <w:r>
        <w:rPr>
          <w:rFonts w:hint="eastAsia" w:ascii="仿宋" w:hAnsi="仿宋" w:eastAsia="仿宋" w:cs="Times New Roman"/>
          <w:sz w:val="24"/>
          <w:lang w:val="en-US" w:eastAsia="zh-CN"/>
        </w:rPr>
        <w:t>处理后，由</w:t>
      </w:r>
      <w:r>
        <w:rPr>
          <w:rFonts w:hint="eastAsia" w:ascii="仿宋" w:hAnsi="仿宋" w:eastAsia="仿宋" w:cs="Times New Roman"/>
          <w:sz w:val="24"/>
        </w:rPr>
        <w:t>15m高排气筒排放，满足《大气污染物综合排放标准》（GB16297-1996）表2 中二级排放标准。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2、废水：生活污水经化粪池处理后外运肥田</w:t>
      </w:r>
      <w:r>
        <w:rPr>
          <w:rFonts w:hint="eastAsia" w:ascii="仿宋" w:hAnsi="仿宋" w:eastAsia="仿宋" w:cs="Times New Roman"/>
          <w:sz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</w:rPr>
        <w:t>满足《污水综合排放标准》（GB8978-1996）表4三级标准要求。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3、噪声：采取基础减震、隔音等措施，厂界噪声够满足《工业企业厂界环境噪声排放标准》（GB12348-2008）2类标准。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4、</w:t>
      </w:r>
      <w:r>
        <w:rPr>
          <w:rFonts w:hint="eastAsia" w:ascii="仿宋" w:hAnsi="仿宋" w:eastAsia="仿宋" w:cs="Times New Roman"/>
          <w:sz w:val="24"/>
          <w:lang w:val="en-US" w:eastAsia="zh-CN"/>
        </w:rPr>
        <w:t>固废：</w:t>
      </w:r>
      <w:r>
        <w:rPr>
          <w:rFonts w:hint="eastAsia" w:ascii="仿宋" w:hAnsi="仿宋" w:eastAsia="仿宋" w:cs="Times New Roman"/>
          <w:sz w:val="24"/>
          <w:lang w:eastAsia="zh-CN"/>
        </w:rPr>
        <w:t>一般固废</w:t>
      </w:r>
      <w:r>
        <w:rPr>
          <w:rFonts w:hint="default" w:ascii="仿宋" w:hAnsi="仿宋" w:eastAsia="仿宋" w:cs="Times New Roman"/>
          <w:sz w:val="24"/>
        </w:rPr>
        <w:t>执行《一般工业固体废物贮存、处置场污染控制标准》（GB18599-2001）及2013年修改中单标准</w:t>
      </w:r>
      <w:r>
        <w:rPr>
          <w:rFonts w:hint="default" w:ascii="仿宋" w:hAnsi="仿宋" w:eastAsia="仿宋" w:cs="Times New Roman"/>
          <w:sz w:val="24"/>
          <w:lang w:eastAsia="zh-CN"/>
        </w:rPr>
        <w:t>要求</w:t>
      </w:r>
      <w:r>
        <w:rPr>
          <w:rFonts w:hint="eastAsia" w:ascii="仿宋" w:hAnsi="仿宋" w:eastAsia="仿宋" w:cs="Times New Roman"/>
          <w:sz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  <w:lang w:val="en-US" w:eastAsia="zh-CN"/>
        </w:rPr>
        <w:t>危险废物交由</w:t>
      </w:r>
      <w:r>
        <w:rPr>
          <w:rFonts w:hint="eastAsia" w:ascii="仿宋" w:hAnsi="仿宋" w:eastAsia="仿宋" w:cs="Times New Roman"/>
          <w:sz w:val="24"/>
        </w:rPr>
        <w:t>有资质单位处置</w:t>
      </w:r>
      <w:r>
        <w:rPr>
          <w:rFonts w:hint="eastAsia" w:ascii="仿宋" w:hAnsi="仿宋" w:eastAsia="仿宋" w:cs="Times New Roman"/>
          <w:sz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</w:rPr>
        <w:t>满足《危险废物贮存污染控制标准》（GB18597-2001）及其修改单</w:t>
      </w:r>
      <w:r>
        <w:rPr>
          <w:rFonts w:hint="eastAsia" w:ascii="仿宋" w:hAnsi="仿宋" w:eastAsia="仿宋" w:cs="Times New Roman"/>
          <w:sz w:val="24"/>
          <w:lang w:val="en-US" w:eastAsia="zh-CN"/>
        </w:rPr>
        <w:t>要求；</w:t>
      </w:r>
      <w:r>
        <w:rPr>
          <w:rFonts w:hint="default" w:ascii="仿宋" w:hAnsi="仿宋" w:eastAsia="仿宋" w:cs="Times New Roman"/>
          <w:sz w:val="24"/>
          <w:lang w:val="en-US" w:eastAsia="zh-CN"/>
        </w:rPr>
        <w:t>生活垃圾</w:t>
      </w:r>
      <w:r>
        <w:rPr>
          <w:rFonts w:hint="eastAsia" w:ascii="仿宋" w:hAnsi="仿宋" w:eastAsia="仿宋" w:cs="Times New Roman"/>
          <w:sz w:val="24"/>
          <w:lang w:val="en-US" w:eastAsia="zh-CN"/>
        </w:rPr>
        <w:t>等</w:t>
      </w:r>
      <w:r>
        <w:rPr>
          <w:rFonts w:hint="default" w:ascii="仿宋" w:hAnsi="仿宋" w:eastAsia="仿宋" w:cs="Times New Roman"/>
          <w:sz w:val="24"/>
          <w:lang w:val="en-US" w:eastAsia="zh-CN"/>
        </w:rPr>
        <w:t>由环卫部门清运垃圾中转站处理</w:t>
      </w:r>
      <w:r>
        <w:rPr>
          <w:rFonts w:hint="eastAsia" w:ascii="仿宋" w:hAnsi="仿宋" w:eastAsia="仿宋" w:cs="Times New Roman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（四）如果今后国家或者我省颁布污染物排放限值的新标准，届时你公司应按新的排放标准执行。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四、项目建成后，按相关规定及时进行项目竣工环境保护验收。项目建设及运行过程中，由民权县环境保护局负责项目的日常环境管理工作。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五、本项目自批复起5年内逾期未开工建设，其环境影响报告表应报我局重新审核。项目的性质、规模、地点、采用的生产工艺或防治污染、防止生态破坏的措施发生重大变动的，应当重新报批项目的环境影响评价文件。按照《建设项目环境影响后评价管理办法（试行）》，项目正式投入生产或者运营后3年-5年内开展建设项目环境影响后评价工作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六、对此批复若存有异议，可自该文下达之日起60日内向河南省环保厅、商丘市环保局或民权县人民政府申请复议，逾期复议无效。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Times New Roman"/>
          <w:sz w:val="24"/>
        </w:rPr>
      </w:pPr>
    </w:p>
    <w:p>
      <w:pPr>
        <w:spacing w:line="360" w:lineRule="auto"/>
        <w:ind w:firstLine="7200" w:firstLineChars="30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盖章        </w:t>
      </w:r>
    </w:p>
    <w:p>
      <w:pPr>
        <w:spacing w:line="360" w:lineRule="auto"/>
        <w:ind w:firstLine="6480" w:firstLineChars="2700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2021年</w:t>
      </w:r>
      <w:r>
        <w:rPr>
          <w:rFonts w:hint="eastAsia" w:ascii="仿宋" w:hAnsi="仿宋" w:eastAsia="仿宋" w:cs="Times New Roman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</w:rPr>
        <w:t>日</w:t>
      </w:r>
    </w:p>
    <w:p/>
    <w:sectPr>
      <w:pgSz w:w="11906" w:h="16838"/>
      <w:pgMar w:top="1588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2450"/>
    <w:rsid w:val="0005269A"/>
    <w:rsid w:val="00073C6F"/>
    <w:rsid w:val="000D0072"/>
    <w:rsid w:val="00175A80"/>
    <w:rsid w:val="0023520D"/>
    <w:rsid w:val="002A404E"/>
    <w:rsid w:val="003955E9"/>
    <w:rsid w:val="004439C7"/>
    <w:rsid w:val="00465F79"/>
    <w:rsid w:val="00483ED3"/>
    <w:rsid w:val="004E7FCF"/>
    <w:rsid w:val="004F7F1C"/>
    <w:rsid w:val="006146A5"/>
    <w:rsid w:val="006E5D8B"/>
    <w:rsid w:val="00713441"/>
    <w:rsid w:val="00716C75"/>
    <w:rsid w:val="007402F5"/>
    <w:rsid w:val="00773AA5"/>
    <w:rsid w:val="00777949"/>
    <w:rsid w:val="007A1B2D"/>
    <w:rsid w:val="00824CFB"/>
    <w:rsid w:val="008B1FCE"/>
    <w:rsid w:val="008D3B43"/>
    <w:rsid w:val="008F5F29"/>
    <w:rsid w:val="009A3A33"/>
    <w:rsid w:val="00B6677C"/>
    <w:rsid w:val="00B82A97"/>
    <w:rsid w:val="00C00B05"/>
    <w:rsid w:val="00C33CD7"/>
    <w:rsid w:val="00C60A64"/>
    <w:rsid w:val="00CA3A1C"/>
    <w:rsid w:val="00CC6ACA"/>
    <w:rsid w:val="00D355C2"/>
    <w:rsid w:val="00D83101"/>
    <w:rsid w:val="00DC090E"/>
    <w:rsid w:val="00DD0BFE"/>
    <w:rsid w:val="00E02BC4"/>
    <w:rsid w:val="00E50552"/>
    <w:rsid w:val="00ED13F2"/>
    <w:rsid w:val="02F72450"/>
    <w:rsid w:val="06600C79"/>
    <w:rsid w:val="114105BA"/>
    <w:rsid w:val="136B343E"/>
    <w:rsid w:val="1B7C72FE"/>
    <w:rsid w:val="359B0178"/>
    <w:rsid w:val="3DA03245"/>
    <w:rsid w:val="444306B4"/>
    <w:rsid w:val="49362203"/>
    <w:rsid w:val="57690E03"/>
    <w:rsid w:val="620F0E3C"/>
    <w:rsid w:val="63C1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1230"/>
      </w:tabs>
      <w:spacing w:before="240" w:after="120"/>
      <w:ind w:left="1230" w:hanging="1230"/>
      <w:jc w:val="center"/>
      <w:outlineLvl w:val="0"/>
    </w:pPr>
    <w:rPr>
      <w:rFonts w:eastAsia="黑体"/>
      <w:b/>
      <w:bCs/>
      <w:kern w:val="44"/>
      <w:sz w:val="4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1155</Characters>
  <Lines>9</Lines>
  <Paragraphs>2</Paragraphs>
  <TotalTime>2</TotalTime>
  <ScaleCrop>false</ScaleCrop>
  <LinksUpToDate>false</LinksUpToDate>
  <CharactersWithSpaces>1355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2019-01-21T06:33:00Z</dcterms:created>
  <dc:creator>qiaqia</dc:creator>
  <cp:lastModifiedBy>南是故乡</cp:lastModifiedBy>
  <dcterms:modified xsi:type="dcterms:W3CDTF">2021-05-21T06:39:17Z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227500137D0A4FCB98A2BBAEED5B2A9D</vt:lpwstr>
  </property>
</Properties>
</file>