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Cs/>
          <w:color w:val="auto"/>
          <w:sz w:val="24"/>
          <w:highlight w:val="none"/>
        </w:rPr>
      </w:pPr>
      <w:r>
        <w:rPr>
          <w:rFonts w:hint="eastAsia" w:ascii="宋体" w:hAnsi="宋体" w:cs="宋体"/>
          <w:bCs/>
          <w:sz w:val="24"/>
        </w:rPr>
        <w:t xml:space="preserve">审批意见                                      </w:t>
      </w:r>
      <w:r>
        <w:rPr>
          <w:rFonts w:hint="eastAsia" w:ascii="宋体" w:hAnsi="宋体" w:cs="宋体"/>
          <w:bCs/>
          <w:sz w:val="24"/>
          <w:lang w:val="en-US" w:eastAsia="zh-CN"/>
        </w:rPr>
        <w:t xml:space="preserve">    </w:t>
      </w:r>
      <w:r>
        <w:rPr>
          <w:rFonts w:hint="eastAsia" w:ascii="宋体" w:hAnsi="宋体" w:cs="宋体"/>
          <w:bCs/>
          <w:sz w:val="24"/>
        </w:rPr>
        <w:t xml:space="preserve">  </w:t>
      </w:r>
      <w:r>
        <w:rPr>
          <w:rFonts w:hint="eastAsia" w:ascii="宋体" w:hAnsi="宋体" w:cs="宋体"/>
          <w:bCs/>
          <w:sz w:val="24"/>
          <w:highlight w:val="none"/>
        </w:rPr>
        <w:t xml:space="preserve"> </w:t>
      </w:r>
      <w:r>
        <w:rPr>
          <w:rFonts w:hint="eastAsia" w:ascii="宋体" w:hAnsi="宋体" w:cs="宋体"/>
          <w:bCs/>
          <w:color w:val="auto"/>
          <w:sz w:val="24"/>
          <w:highlight w:val="none"/>
        </w:rPr>
        <w:t>民环审[2021]第0</w:t>
      </w:r>
      <w:r>
        <w:rPr>
          <w:rFonts w:hint="eastAsia" w:ascii="宋体" w:hAnsi="宋体" w:cs="宋体"/>
          <w:bCs/>
          <w:color w:val="auto"/>
          <w:sz w:val="24"/>
          <w:highlight w:val="none"/>
          <w:lang w:val="en-US" w:eastAsia="zh-CN"/>
        </w:rPr>
        <w:t>27</w:t>
      </w:r>
      <w:r>
        <w:rPr>
          <w:rFonts w:hint="eastAsia" w:ascii="宋体" w:hAnsi="宋体" w:cs="宋体"/>
          <w:bCs/>
          <w:color w:val="auto"/>
          <w:sz w:val="24"/>
          <w:highlight w:val="none"/>
        </w:rPr>
        <w:t>号</w:t>
      </w:r>
    </w:p>
    <w:p>
      <w:pPr>
        <w:spacing w:line="360" w:lineRule="auto"/>
        <w:jc w:val="center"/>
        <w:rPr>
          <w:rFonts w:eastAsia="黑体"/>
          <w:b/>
          <w:spacing w:val="-14"/>
          <w:sz w:val="32"/>
          <w:szCs w:val="32"/>
        </w:rPr>
      </w:pPr>
    </w:p>
    <w:p>
      <w:pPr>
        <w:spacing w:line="360" w:lineRule="auto"/>
        <w:jc w:val="center"/>
        <w:rPr>
          <w:rFonts w:eastAsia="黑体"/>
          <w:b/>
          <w:spacing w:val="-14"/>
          <w:sz w:val="32"/>
          <w:szCs w:val="32"/>
        </w:rPr>
      </w:pPr>
      <w:r>
        <w:rPr>
          <w:rFonts w:eastAsia="黑体"/>
          <w:b/>
          <w:spacing w:val="-14"/>
          <w:sz w:val="32"/>
          <w:szCs w:val="32"/>
        </w:rPr>
        <w:t>关于</w:t>
      </w:r>
      <w:r>
        <w:rPr>
          <w:rFonts w:hint="eastAsia" w:eastAsia="黑体"/>
          <w:b/>
          <w:spacing w:val="-14"/>
          <w:sz w:val="32"/>
          <w:szCs w:val="32"/>
          <w:lang w:val="en-US" w:eastAsia="zh-CN"/>
        </w:rPr>
        <w:t>河南建巢新型材料有限公司年产10万平方米轻质隔断板、2万立方米透水砖、路沿石项目</w:t>
      </w:r>
      <w:r>
        <w:rPr>
          <w:rFonts w:eastAsia="黑体"/>
          <w:b/>
          <w:spacing w:val="-14"/>
          <w:sz w:val="32"/>
          <w:szCs w:val="32"/>
        </w:rPr>
        <w:t>环境影响报告表</w:t>
      </w:r>
      <w:r>
        <w:rPr>
          <w:rFonts w:hint="eastAsia" w:eastAsia="黑体"/>
          <w:b/>
          <w:spacing w:val="-14"/>
          <w:sz w:val="32"/>
          <w:szCs w:val="32"/>
        </w:rPr>
        <w:t>的</w:t>
      </w:r>
      <w:r>
        <w:rPr>
          <w:rFonts w:eastAsia="黑体"/>
          <w:b/>
          <w:spacing w:val="-14"/>
          <w:sz w:val="32"/>
          <w:szCs w:val="32"/>
        </w:rPr>
        <w:t>批复</w:t>
      </w:r>
    </w:p>
    <w:p>
      <w:pPr>
        <w:spacing w:line="360" w:lineRule="auto"/>
        <w:jc w:val="center"/>
        <w:rPr>
          <w:sz w:val="28"/>
          <w:szCs w:val="28"/>
        </w:rPr>
      </w:pPr>
    </w:p>
    <w:p>
      <w:pPr>
        <w:spacing w:line="360" w:lineRule="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河南建巢新型材料有限公司：</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你公司报送的由河北辉圣环保科技有限公司编制完成的《河南建巢新型材料有限公司年产10万平方米轻质隔断板、2万立方米透水砖、路沿石项目环境影响报告表（报批版）》（以下简称“报告表”）已收悉。</w:t>
      </w:r>
      <w:r>
        <w:rPr>
          <w:rFonts w:hint="eastAsia" w:ascii="仿宋" w:hAnsi="仿宋" w:eastAsia="仿宋" w:cs="Times New Roman"/>
          <w:sz w:val="24"/>
          <w:lang w:val="en-US" w:eastAsia="zh-CN"/>
        </w:rPr>
        <w:t>项目审批事项在民权政府网站公示期满，经研究，批复如下：</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二、你公司应向社会主动公开经批准的《报告表》，并接受相关方的咨询。</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三、你公司应全面落实《报告表》提出的各项目环境保护措施，确保各项环境保护设施与主体工程同时设计、同时施工、同时投入使用，确保各项污染物达标排放。</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（一）向设计单位提供《报告表》和本批复文件，确保项目设计按照环境保护设计规范要求，落实防治环境污染和生态破坏的措施以及环保设施投资概算。</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（二）依据《报告表》和本批复文件，对项目建设过程中产生的废水、废气、固体废物、噪声等污染，以及因施工对自然、生态环境造成的破坏，采取相应的防治措施。</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（三）项目运行时，外排污染物应满足以下要求：</w:t>
      </w:r>
    </w:p>
    <w:p>
      <w:pPr>
        <w:spacing w:line="360" w:lineRule="auto"/>
        <w:ind w:firstLine="480" w:firstLineChars="200"/>
        <w:rPr>
          <w:rFonts w:hint="eastAsia" w:ascii="仿宋" w:hAnsi="仿宋" w:eastAsia="仿宋" w:cs="Times New Roman"/>
          <w:sz w:val="24"/>
          <w:lang w:val="en-US" w:eastAsia="zh-CN"/>
        </w:rPr>
      </w:pPr>
      <w:r>
        <w:rPr>
          <w:rFonts w:hint="default" w:ascii="仿宋" w:hAnsi="仿宋" w:eastAsia="仿宋" w:cs="Times New Roman"/>
          <w:sz w:val="24"/>
          <w:lang w:val="en-US" w:eastAsia="zh-CN"/>
        </w:rPr>
        <w:t>1、废水：搅拌机</w:t>
      </w:r>
      <w:r>
        <w:rPr>
          <w:rFonts w:hint="eastAsia" w:ascii="仿宋" w:hAnsi="仿宋" w:eastAsia="仿宋" w:cs="Times New Roman"/>
          <w:sz w:val="24"/>
          <w:lang w:val="en-US" w:eastAsia="zh-CN"/>
        </w:rPr>
        <w:t xml:space="preserve">和车辆清洗废水通过 </w:t>
      </w:r>
      <w:r>
        <w:rPr>
          <w:rFonts w:hint="default" w:ascii="仿宋" w:hAnsi="仿宋" w:eastAsia="仿宋" w:cs="Times New Roman"/>
          <w:sz w:val="24"/>
          <w:lang w:val="en-US" w:eastAsia="zh-CN"/>
        </w:rPr>
        <w:t>三级沉淀池</w:t>
      </w:r>
      <w:r>
        <w:rPr>
          <w:rFonts w:hint="eastAsia" w:ascii="仿宋" w:hAnsi="仿宋" w:eastAsia="仿宋" w:cs="Times New Roman"/>
          <w:sz w:val="24"/>
          <w:lang w:val="en-US" w:eastAsia="zh-CN"/>
        </w:rPr>
        <w:t>沉淀处理后</w:t>
      </w:r>
      <w:r>
        <w:rPr>
          <w:rFonts w:hint="default" w:ascii="仿宋" w:hAnsi="仿宋" w:eastAsia="仿宋" w:cs="Times New Roman"/>
          <w:sz w:val="24"/>
          <w:lang w:val="en-US" w:eastAsia="zh-CN"/>
        </w:rPr>
        <w:t>，</w:t>
      </w:r>
      <w:r>
        <w:rPr>
          <w:rFonts w:hint="eastAsia" w:ascii="仿宋" w:hAnsi="仿宋" w:eastAsia="仿宋" w:cs="Times New Roman"/>
          <w:sz w:val="24"/>
          <w:lang w:val="en-US" w:eastAsia="zh-CN"/>
        </w:rPr>
        <w:t>全部回用生产，不得随意</w:t>
      </w:r>
      <w:r>
        <w:rPr>
          <w:rFonts w:hint="default" w:ascii="仿宋" w:hAnsi="仿宋" w:eastAsia="仿宋" w:cs="Times New Roman"/>
          <w:sz w:val="24"/>
          <w:lang w:val="en-US" w:eastAsia="zh-CN"/>
        </w:rPr>
        <w:t>外排</w:t>
      </w:r>
      <w:r>
        <w:rPr>
          <w:rFonts w:hint="eastAsia" w:ascii="仿宋" w:hAnsi="仿宋" w:eastAsia="仿宋" w:cs="Times New Roman"/>
          <w:sz w:val="24"/>
          <w:lang w:val="en-US" w:eastAsia="zh-CN"/>
        </w:rPr>
        <w:t>；生活废水经</w:t>
      </w:r>
      <w:r>
        <w:rPr>
          <w:rFonts w:hint="default" w:ascii="仿宋" w:hAnsi="仿宋" w:eastAsia="仿宋" w:cs="Times New Roman"/>
          <w:sz w:val="24"/>
          <w:lang w:val="en-US" w:eastAsia="zh-CN"/>
        </w:rPr>
        <w:t>化粪池暂存后排入市政污水管网，</w:t>
      </w:r>
      <w:r>
        <w:rPr>
          <w:rFonts w:hint="eastAsia" w:ascii="仿宋" w:hAnsi="仿宋" w:eastAsia="仿宋" w:cs="Times New Roman"/>
          <w:sz w:val="24"/>
          <w:lang w:val="en-US" w:eastAsia="zh-CN"/>
        </w:rPr>
        <w:t>满足《污水综合排放标准》（GB8978-1996）三级标准，且满足民权县污水处理厂进水指标，不得随意</w:t>
      </w:r>
      <w:r>
        <w:rPr>
          <w:rFonts w:hint="default" w:ascii="仿宋" w:hAnsi="仿宋" w:eastAsia="仿宋" w:cs="Times New Roman"/>
          <w:sz w:val="24"/>
          <w:lang w:val="en-US" w:eastAsia="zh-CN"/>
        </w:rPr>
        <w:t>外排</w:t>
      </w:r>
      <w:r>
        <w:rPr>
          <w:rFonts w:hint="eastAsia" w:ascii="仿宋" w:hAnsi="仿宋" w:eastAsia="仿宋" w:cs="Times New Roman"/>
          <w:sz w:val="24"/>
          <w:lang w:val="en-US" w:eastAsia="zh-CN"/>
        </w:rPr>
        <w:t>。</w:t>
      </w:r>
    </w:p>
    <w:p>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val="en-US" w:eastAsia="zh-CN"/>
        </w:rPr>
        <w:t>2、废气：</w:t>
      </w:r>
      <w:r>
        <w:rPr>
          <w:rFonts w:hint="eastAsia" w:ascii="仿宋" w:hAnsi="仿宋" w:eastAsia="仿宋" w:cs="Times New Roman"/>
          <w:sz w:val="24"/>
          <w:lang w:val="en-US" w:eastAsia="zh-CN"/>
        </w:rPr>
        <w:t>（1）、原料堆放车间全封闭，并安装喷淋系统，对原料洒水抑尘；厂区地面硬化、定期清扫、洒水抑尘、车辆进出要清洗，</w:t>
      </w:r>
      <w:r>
        <w:rPr>
          <w:rFonts w:hint="default" w:ascii="仿宋" w:hAnsi="仿宋" w:eastAsia="仿宋" w:cs="Times New Roman"/>
          <w:sz w:val="24"/>
          <w:lang w:val="en-US" w:eastAsia="zh-CN"/>
        </w:rPr>
        <w:t>满足河南省地方标准</w:t>
      </w:r>
      <w:r>
        <w:rPr>
          <w:rFonts w:hint="eastAsia" w:ascii="仿宋" w:hAnsi="仿宋" w:eastAsia="仿宋" w:cs="Times New Roman"/>
          <w:sz w:val="24"/>
          <w:lang w:val="en-US" w:eastAsia="zh-CN"/>
        </w:rPr>
        <w:t>《</w:t>
      </w:r>
      <w:r>
        <w:rPr>
          <w:rFonts w:hint="default" w:ascii="仿宋" w:hAnsi="仿宋" w:eastAsia="仿宋" w:cs="Times New Roman"/>
          <w:sz w:val="24"/>
          <w:lang w:val="en-US" w:eastAsia="zh-CN"/>
        </w:rPr>
        <w:t>水泥工业大气污染物排放标准</w:t>
      </w:r>
      <w:r>
        <w:rPr>
          <w:rFonts w:hint="eastAsia" w:ascii="仿宋" w:hAnsi="仿宋" w:eastAsia="仿宋" w:cs="Times New Roman"/>
          <w:sz w:val="24"/>
          <w:lang w:val="en-US" w:eastAsia="zh-CN"/>
        </w:rPr>
        <w:t>》</w:t>
      </w:r>
      <w:r>
        <w:rPr>
          <w:rFonts w:hint="default" w:ascii="仿宋" w:hAnsi="仿宋" w:eastAsia="仿宋" w:cs="Times New Roman"/>
          <w:sz w:val="24"/>
          <w:lang w:val="en-US" w:eastAsia="zh-CN"/>
        </w:rPr>
        <w:t>（DB41 1953-2020）表2</w:t>
      </w:r>
      <w:r>
        <w:rPr>
          <w:rFonts w:hint="eastAsia" w:ascii="仿宋" w:hAnsi="仿宋" w:eastAsia="仿宋" w:cs="Times New Roman"/>
          <w:sz w:val="24"/>
          <w:lang w:val="en-US" w:eastAsia="zh-CN"/>
        </w:rPr>
        <w:t>大气污染物</w:t>
      </w:r>
      <w:r>
        <w:rPr>
          <w:rFonts w:hint="default" w:ascii="仿宋" w:hAnsi="仿宋" w:eastAsia="仿宋" w:cs="Times New Roman"/>
          <w:sz w:val="24"/>
          <w:lang w:val="en-US" w:eastAsia="zh-CN"/>
        </w:rPr>
        <w:t>无组织排放限值</w:t>
      </w:r>
      <w:r>
        <w:rPr>
          <w:rFonts w:hint="eastAsia" w:ascii="仿宋" w:hAnsi="仿宋" w:eastAsia="仿宋" w:cs="Times New Roman"/>
          <w:sz w:val="24"/>
          <w:lang w:val="en-US" w:eastAsia="zh-CN"/>
        </w:rPr>
        <w:t>要求；（2）、水泥入仓粉尘经仓顶脉冲袋式除尘器后，与铲车下料粉尘、配料机下料粉尘及搅拌机进料粉尘经袋式除尘器处理后，通过</w:t>
      </w:r>
      <w:r>
        <w:rPr>
          <w:rFonts w:hint="default" w:ascii="仿宋" w:hAnsi="仿宋" w:eastAsia="仿宋" w:cs="Times New Roman"/>
          <w:sz w:val="24"/>
          <w:lang w:val="en-US" w:eastAsia="zh-CN"/>
        </w:rPr>
        <w:t xml:space="preserve">18m </w:t>
      </w:r>
      <w:r>
        <w:rPr>
          <w:rFonts w:hint="eastAsia" w:ascii="仿宋" w:hAnsi="仿宋" w:eastAsia="仿宋" w:cs="Times New Roman"/>
          <w:sz w:val="24"/>
          <w:lang w:val="en-US" w:eastAsia="zh-CN"/>
        </w:rPr>
        <w:t>高排气筒排放，满足河南省地方标准《水泥工业大气污染物排放标准》（</w:t>
      </w:r>
      <w:r>
        <w:rPr>
          <w:rFonts w:hint="default" w:ascii="仿宋" w:hAnsi="仿宋" w:eastAsia="仿宋" w:cs="Times New Roman"/>
          <w:sz w:val="24"/>
          <w:lang w:val="en-US" w:eastAsia="zh-CN"/>
        </w:rPr>
        <w:t>DB411953-2020</w:t>
      </w:r>
      <w:r>
        <w:rPr>
          <w:rFonts w:hint="eastAsia" w:ascii="仿宋" w:hAnsi="仿宋" w:eastAsia="仿宋" w:cs="Times New Roman"/>
          <w:sz w:val="24"/>
          <w:lang w:val="en-US" w:eastAsia="zh-CN"/>
        </w:rPr>
        <w:t>）</w:t>
      </w:r>
      <w:r>
        <w:rPr>
          <w:rFonts w:hint="default" w:ascii="仿宋" w:hAnsi="仿宋" w:eastAsia="仿宋" w:cs="Times New Roman"/>
          <w:sz w:val="24"/>
          <w:lang w:val="en-US" w:eastAsia="zh-CN"/>
        </w:rPr>
        <w:t>表</w:t>
      </w:r>
      <w:r>
        <w:rPr>
          <w:rFonts w:hint="eastAsia" w:ascii="仿宋" w:hAnsi="仿宋" w:eastAsia="仿宋" w:cs="Times New Roman"/>
          <w:sz w:val="24"/>
          <w:lang w:val="en-US" w:eastAsia="zh-CN"/>
        </w:rPr>
        <w:t>1</w:t>
      </w:r>
      <w:r>
        <w:rPr>
          <w:rFonts w:hint="default" w:ascii="仿宋" w:hAnsi="仿宋" w:eastAsia="仿宋" w:cs="Times New Roman"/>
          <w:sz w:val="24"/>
          <w:lang w:val="en-US" w:eastAsia="zh-CN"/>
        </w:rPr>
        <w:t xml:space="preserve"> 要求。</w:t>
      </w:r>
    </w:p>
    <w:p>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val="en-US" w:eastAsia="zh-CN"/>
        </w:rPr>
        <w:t>3</w:t>
      </w:r>
      <w:r>
        <w:rPr>
          <w:rFonts w:hint="default" w:ascii="仿宋" w:hAnsi="仿宋" w:eastAsia="仿宋" w:cs="Times New Roman"/>
          <w:sz w:val="24"/>
          <w:lang w:val="en-US" w:eastAsia="zh-CN"/>
        </w:rPr>
        <w:t>、噪声：</w:t>
      </w:r>
      <w:r>
        <w:rPr>
          <w:rFonts w:hint="eastAsia" w:ascii="仿宋" w:hAnsi="仿宋" w:eastAsia="仿宋" w:cs="Times New Roman"/>
          <w:sz w:val="24"/>
          <w:lang w:val="en-US" w:eastAsia="zh-CN"/>
        </w:rPr>
        <w:t>工程选用低噪声设备，采取减振、隔声等降噪措施对设备噪声进行控制，各厂界噪声满足《工业企业厂界环境噪声排放标准》（</w:t>
      </w:r>
      <w:r>
        <w:rPr>
          <w:rFonts w:hint="default" w:ascii="仿宋" w:hAnsi="仿宋" w:eastAsia="仿宋" w:cs="Times New Roman"/>
          <w:sz w:val="24"/>
          <w:lang w:val="en-US" w:eastAsia="zh-CN"/>
        </w:rPr>
        <w:t>GB12348-2008</w:t>
      </w:r>
      <w:r>
        <w:rPr>
          <w:rFonts w:hint="eastAsia" w:ascii="仿宋" w:hAnsi="仿宋" w:eastAsia="仿宋" w:cs="Times New Roman"/>
          <w:sz w:val="24"/>
          <w:lang w:val="en-US" w:eastAsia="zh-CN"/>
        </w:rPr>
        <w:t>）2类标准要求。</w:t>
      </w:r>
    </w:p>
    <w:p>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val="en-US" w:eastAsia="zh-CN"/>
        </w:rPr>
        <w:t>4</w:t>
      </w:r>
      <w:r>
        <w:rPr>
          <w:rFonts w:hint="default" w:ascii="仿宋" w:hAnsi="仿宋" w:eastAsia="仿宋" w:cs="Times New Roman"/>
          <w:sz w:val="24"/>
          <w:lang w:val="en-US" w:eastAsia="zh-CN"/>
        </w:rPr>
        <w:t>、固废：</w:t>
      </w:r>
      <w:r>
        <w:rPr>
          <w:rFonts w:hint="eastAsia" w:ascii="仿宋" w:hAnsi="仿宋" w:eastAsia="仿宋" w:cs="Times New Roman"/>
          <w:sz w:val="24"/>
          <w:lang w:val="en-US" w:eastAsia="zh-CN"/>
        </w:rPr>
        <w:t>（1）、设备维护</w:t>
      </w:r>
      <w:r>
        <w:rPr>
          <w:rFonts w:hint="default" w:ascii="仿宋" w:hAnsi="仿宋" w:eastAsia="仿宋" w:cs="Times New Roman"/>
          <w:sz w:val="24"/>
          <w:lang w:val="en-US" w:eastAsia="zh-CN"/>
        </w:rPr>
        <w:t>产生的</w:t>
      </w:r>
      <w:r>
        <w:rPr>
          <w:rFonts w:hint="eastAsia" w:ascii="仿宋" w:hAnsi="仿宋" w:eastAsia="仿宋" w:cs="Times New Roman"/>
          <w:sz w:val="24"/>
          <w:lang w:val="en-US" w:eastAsia="zh-CN"/>
        </w:rPr>
        <w:t>废液压油密闭容器收集后</w:t>
      </w:r>
      <w:r>
        <w:rPr>
          <w:rFonts w:hint="default" w:ascii="仿宋" w:hAnsi="仿宋" w:eastAsia="仿宋" w:cs="Times New Roman"/>
          <w:sz w:val="24"/>
          <w:lang w:val="en-US" w:eastAsia="zh-CN"/>
        </w:rPr>
        <w:t>存放于危险废物暂存间，定期委托有资质的危险废物处理单位安全处置</w:t>
      </w:r>
      <w:r>
        <w:rPr>
          <w:rFonts w:hint="eastAsia" w:ascii="仿宋" w:hAnsi="仿宋" w:eastAsia="仿宋" w:cs="Times New Roman"/>
          <w:sz w:val="24"/>
          <w:lang w:val="en-US" w:eastAsia="zh-CN"/>
        </w:rPr>
        <w:t>，满足《危险废物贮存污染控制标准》（</w:t>
      </w:r>
      <w:r>
        <w:rPr>
          <w:rFonts w:hint="default" w:ascii="仿宋" w:hAnsi="仿宋" w:eastAsia="仿宋" w:cs="Times New Roman"/>
          <w:sz w:val="24"/>
          <w:lang w:val="en-US" w:eastAsia="zh-CN"/>
        </w:rPr>
        <w:t>GB18597-2001</w:t>
      </w:r>
      <w:r>
        <w:rPr>
          <w:rFonts w:hint="eastAsia" w:ascii="仿宋" w:hAnsi="仿宋" w:eastAsia="仿宋" w:cs="Times New Roman"/>
          <w:sz w:val="24"/>
          <w:lang w:val="en-US" w:eastAsia="zh-CN"/>
        </w:rPr>
        <w:t xml:space="preserve">）及其 </w:t>
      </w:r>
      <w:r>
        <w:rPr>
          <w:rFonts w:hint="default" w:ascii="仿宋" w:hAnsi="仿宋" w:eastAsia="仿宋" w:cs="Times New Roman"/>
          <w:sz w:val="24"/>
          <w:lang w:val="en-US" w:eastAsia="zh-CN"/>
        </w:rPr>
        <w:t xml:space="preserve">2013 </w:t>
      </w:r>
      <w:r>
        <w:rPr>
          <w:rFonts w:hint="eastAsia" w:ascii="仿宋" w:hAnsi="仿宋" w:eastAsia="仿宋" w:cs="Times New Roman"/>
          <w:sz w:val="24"/>
          <w:lang w:val="en-US" w:eastAsia="zh-CN"/>
        </w:rPr>
        <w:t>年修改单要求；（2）砂石分离机分离出的砂石和除尘器收集的粉尘收集后可回用于生产；（3）车辆清洗沉淀池沉泥和</w:t>
      </w:r>
      <w:r>
        <w:rPr>
          <w:rFonts w:hint="default" w:ascii="仿宋" w:hAnsi="仿宋" w:eastAsia="仿宋" w:cs="Times New Roman"/>
          <w:sz w:val="24"/>
          <w:lang w:val="en-US" w:eastAsia="zh-CN"/>
        </w:rPr>
        <w:t>生活垃圾收集后定期清运至垃圾中转站进行处理。</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（四）本项目建设后，主要污染物排放量满足本项目主要污染物总量指标备案表控制指标要求。</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（五）如果今后国家或者我省颁布污染物排放限值的新标准，届时你公司应按新的排放标准执行。</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四、项目建成后，按相关规定及时进行项目竣工环境保护验收。项目建设及运行过程中，由民权县环境保护局负责项目的日常环境管理工作。</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六、对此批复若存有异议，可自该文下达之日起60日内向河南省环保厅、商丘市环保局或民权县人民政府申请复议，逾期复议无效。</w:t>
      </w:r>
    </w:p>
    <w:p>
      <w:pPr>
        <w:spacing w:line="360" w:lineRule="auto"/>
        <w:ind w:firstLine="480" w:firstLineChars="200"/>
        <w:rPr>
          <w:rFonts w:hint="eastAsia" w:ascii="仿宋" w:hAnsi="仿宋" w:eastAsia="仿宋" w:cs="Times New Roman"/>
          <w:sz w:val="24"/>
          <w:lang w:val="en-US" w:eastAsia="zh-CN"/>
        </w:rPr>
      </w:pPr>
    </w:p>
    <w:p>
      <w:pPr>
        <w:spacing w:line="360" w:lineRule="auto"/>
        <w:ind w:firstLine="480" w:firstLineChars="200"/>
        <w:rPr>
          <w:rFonts w:hint="eastAsia" w:ascii="仿宋" w:hAnsi="仿宋" w:eastAsia="仿宋" w:cs="Times New Roman"/>
          <w:sz w:val="24"/>
          <w:lang w:val="en-US" w:eastAsia="zh-CN"/>
        </w:rPr>
      </w:pPr>
    </w:p>
    <w:p>
      <w:pPr>
        <w:spacing w:line="360" w:lineRule="auto"/>
        <w:ind w:firstLine="7680" w:firstLineChars="3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盖章</w:t>
      </w:r>
    </w:p>
    <w:p>
      <w:pPr>
        <w:spacing w:line="360" w:lineRule="auto"/>
        <w:ind w:firstLine="6960" w:firstLineChars="2900"/>
        <w:rPr>
          <w:rFonts w:hint="eastAsia" w:ascii="仿宋" w:hAnsi="仿宋" w:eastAsia="仿宋" w:cs="Times New Roman"/>
          <w:sz w:val="24"/>
          <w:lang w:val="en-US" w:eastAsia="zh-CN"/>
        </w:rPr>
      </w:pPr>
      <w:bookmarkStart w:id="0" w:name="_GoBack"/>
      <w:bookmarkEnd w:id="0"/>
      <w:r>
        <w:rPr>
          <w:rFonts w:hint="eastAsia" w:ascii="仿宋" w:hAnsi="仿宋" w:eastAsia="仿宋" w:cs="Times New Roman"/>
          <w:sz w:val="24"/>
          <w:lang w:val="en-US" w:eastAsia="zh-CN"/>
        </w:rPr>
        <w:t>2021年5月25日</w:t>
      </w:r>
    </w:p>
    <w:p>
      <w:pPr>
        <w:spacing w:line="360" w:lineRule="auto"/>
        <w:ind w:firstLine="480" w:firstLineChars="200"/>
        <w:rPr>
          <w:rFonts w:hint="eastAsia" w:ascii="仿宋" w:hAnsi="仿宋" w:eastAsia="仿宋" w:cs="Times New Roman"/>
          <w:sz w:val="24"/>
          <w:lang w:val="en-US" w:eastAsia="zh-CN"/>
        </w:rPr>
      </w:pPr>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72450"/>
    <w:rsid w:val="00000196"/>
    <w:rsid w:val="00002FE5"/>
    <w:rsid w:val="000826E0"/>
    <w:rsid w:val="0009411E"/>
    <w:rsid w:val="000C7936"/>
    <w:rsid w:val="000D0072"/>
    <w:rsid w:val="000D6213"/>
    <w:rsid w:val="000E2394"/>
    <w:rsid w:val="00114960"/>
    <w:rsid w:val="00137DE5"/>
    <w:rsid w:val="00172393"/>
    <w:rsid w:val="00175A80"/>
    <w:rsid w:val="001E5474"/>
    <w:rsid w:val="002035E9"/>
    <w:rsid w:val="0023520D"/>
    <w:rsid w:val="002A404E"/>
    <w:rsid w:val="002B13AB"/>
    <w:rsid w:val="002F1077"/>
    <w:rsid w:val="003014B1"/>
    <w:rsid w:val="003955E9"/>
    <w:rsid w:val="003E3E4B"/>
    <w:rsid w:val="003E3E90"/>
    <w:rsid w:val="00425F79"/>
    <w:rsid w:val="00465F79"/>
    <w:rsid w:val="004824B1"/>
    <w:rsid w:val="00483ED3"/>
    <w:rsid w:val="004E7FCF"/>
    <w:rsid w:val="004F7F1C"/>
    <w:rsid w:val="0052539C"/>
    <w:rsid w:val="00575373"/>
    <w:rsid w:val="006177C6"/>
    <w:rsid w:val="0064136E"/>
    <w:rsid w:val="00653A8C"/>
    <w:rsid w:val="006B2190"/>
    <w:rsid w:val="006E5D8B"/>
    <w:rsid w:val="00702B2D"/>
    <w:rsid w:val="00716C75"/>
    <w:rsid w:val="007510DD"/>
    <w:rsid w:val="00752A3F"/>
    <w:rsid w:val="00773AA5"/>
    <w:rsid w:val="00777949"/>
    <w:rsid w:val="00785EC0"/>
    <w:rsid w:val="007A1B2D"/>
    <w:rsid w:val="007E11E7"/>
    <w:rsid w:val="0083127E"/>
    <w:rsid w:val="00871CC8"/>
    <w:rsid w:val="008B1FCE"/>
    <w:rsid w:val="008F5F29"/>
    <w:rsid w:val="00924F32"/>
    <w:rsid w:val="009A3A33"/>
    <w:rsid w:val="009B0E83"/>
    <w:rsid w:val="009B61EC"/>
    <w:rsid w:val="009C456F"/>
    <w:rsid w:val="00A42BDD"/>
    <w:rsid w:val="00A6136A"/>
    <w:rsid w:val="00A83DFF"/>
    <w:rsid w:val="00A8688A"/>
    <w:rsid w:val="00A93E01"/>
    <w:rsid w:val="00AC211F"/>
    <w:rsid w:val="00B71152"/>
    <w:rsid w:val="00B82A97"/>
    <w:rsid w:val="00B95A86"/>
    <w:rsid w:val="00C00B05"/>
    <w:rsid w:val="00C33CD7"/>
    <w:rsid w:val="00C60A64"/>
    <w:rsid w:val="00CE5BB2"/>
    <w:rsid w:val="00D277F4"/>
    <w:rsid w:val="00D476BE"/>
    <w:rsid w:val="00D83101"/>
    <w:rsid w:val="00DC090E"/>
    <w:rsid w:val="00DC4F51"/>
    <w:rsid w:val="00DE75C1"/>
    <w:rsid w:val="00DF3F1F"/>
    <w:rsid w:val="00DF5060"/>
    <w:rsid w:val="00E02BC4"/>
    <w:rsid w:val="00E50552"/>
    <w:rsid w:val="00E75163"/>
    <w:rsid w:val="02623E47"/>
    <w:rsid w:val="02F72450"/>
    <w:rsid w:val="06600C79"/>
    <w:rsid w:val="114105BA"/>
    <w:rsid w:val="18AE1921"/>
    <w:rsid w:val="1B7C72FE"/>
    <w:rsid w:val="1C5B6EBF"/>
    <w:rsid w:val="3DA03245"/>
    <w:rsid w:val="405F0B00"/>
    <w:rsid w:val="444306B4"/>
    <w:rsid w:val="4A5410B7"/>
    <w:rsid w:val="4C705315"/>
    <w:rsid w:val="5621009D"/>
    <w:rsid w:val="57690E03"/>
    <w:rsid w:val="620F0E3C"/>
    <w:rsid w:val="63C17BCC"/>
    <w:rsid w:val="659F6DDA"/>
    <w:rsid w:val="6A6A2F53"/>
    <w:rsid w:val="6AA64C8B"/>
    <w:rsid w:val="6F8D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Block Text"/>
    <w:basedOn w:val="1"/>
    <w:next w:val="1"/>
    <w:qFormat/>
    <w:uiPriority w:val="0"/>
    <w:pPr>
      <w:snapToGrid w:val="0"/>
      <w:spacing w:before="100" w:beforeAutospacing="1" w:after="100" w:afterAutospacing="1" w:line="408" w:lineRule="auto"/>
      <w:ind w:left="-113" w:right="-510" w:firstLine="51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spacing w:line="500" w:lineRule="exact"/>
    </w:pPr>
    <w:rPr>
      <w:rFonts w:ascii="宋体" w:hAnsi="宋体" w:eastAsia="宋体" w:cs="宋体"/>
      <w:color w:val="000000"/>
      <w:sz w:val="24"/>
      <w:szCs w:val="24"/>
      <w:lang w:val="en-US" w:eastAsia="zh-CN" w:bidi="ar-SA"/>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qFormat/>
    <w:uiPriority w:val="34"/>
    <w:pPr>
      <w:adjustRightInd w:val="0"/>
      <w:snapToGrid w:val="0"/>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226</Words>
  <Characters>1293</Characters>
  <Lines>10</Lines>
  <Paragraphs>3</Paragraphs>
  <TotalTime>1</TotalTime>
  <ScaleCrop>false</ScaleCrop>
  <LinksUpToDate>false</LinksUpToDate>
  <CharactersWithSpaces>1516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南是故乡</cp:lastModifiedBy>
  <dcterms:modified xsi:type="dcterms:W3CDTF">2021-05-24T08:52:34Z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9BAB846074CF422BA596C02227446B50</vt:lpwstr>
  </property>
</Properties>
</file>