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90" w:lineRule="atLeast"/>
        <w:ind w:firstLine="300"/>
        <w:jc w:val="center"/>
        <w:rPr>
          <w:rFonts w:ascii="宋体" w:cs="宋体"/>
          <w:b/>
          <w:color w:val="000000"/>
          <w:kern w:val="0"/>
          <w:sz w:val="44"/>
          <w:szCs w:val="44"/>
          <w:shd w:val="clear" w:color="auto" w:fill="FFFFFF"/>
        </w:rPr>
      </w:pPr>
      <w:r>
        <w:rPr>
          <w:rFonts w:hint="eastAsia" w:ascii="宋体" w:hAnsi="宋体" w:cs="宋体"/>
          <w:b/>
          <w:color w:val="000000"/>
          <w:kern w:val="0"/>
          <w:sz w:val="44"/>
          <w:szCs w:val="44"/>
          <w:shd w:val="clear" w:color="auto" w:fill="FFFFFF"/>
        </w:rPr>
        <w:t>民权县盐业总公司</w:t>
      </w:r>
      <w:r>
        <w:rPr>
          <w:rFonts w:ascii="宋体" w:hAnsi="宋体" w:cs="宋体"/>
          <w:b/>
          <w:color w:val="000000"/>
          <w:kern w:val="0"/>
          <w:sz w:val="44"/>
          <w:szCs w:val="44"/>
          <w:shd w:val="clear" w:color="auto" w:fill="FFFFFF"/>
        </w:rPr>
        <w:t>2019</w:t>
      </w:r>
      <w:r>
        <w:rPr>
          <w:rFonts w:hint="eastAsia" w:ascii="宋体" w:hAnsi="宋体" w:cs="宋体"/>
          <w:b/>
          <w:color w:val="000000"/>
          <w:kern w:val="0"/>
          <w:sz w:val="44"/>
          <w:szCs w:val="44"/>
          <w:shd w:val="clear" w:color="auto" w:fill="FFFFFF"/>
        </w:rPr>
        <w:t>年预算公开</w:t>
      </w:r>
    </w:p>
    <w:p>
      <w:pPr>
        <w:widowControl/>
        <w:shd w:val="clear" w:color="auto" w:fill="FFFFFF"/>
        <w:spacing w:line="390" w:lineRule="atLeast"/>
        <w:ind w:firstLine="300"/>
        <w:jc w:val="center"/>
        <w:rPr>
          <w:rFonts w:ascii="宋体" w:cs="宋体"/>
          <w:b/>
          <w:color w:val="000000"/>
          <w:kern w:val="0"/>
          <w:sz w:val="44"/>
          <w:szCs w:val="44"/>
          <w:shd w:val="clear" w:color="auto" w:fill="FFFFFF"/>
        </w:rPr>
      </w:pPr>
      <w:r>
        <w:rPr>
          <w:rFonts w:hint="eastAsia" w:ascii="宋体" w:hAnsi="宋体" w:cs="宋体"/>
          <w:b/>
          <w:color w:val="000000"/>
          <w:kern w:val="0"/>
          <w:sz w:val="44"/>
          <w:szCs w:val="44"/>
          <w:shd w:val="clear" w:color="auto" w:fill="FFFFFF"/>
        </w:rPr>
        <w:t>情况说明</w:t>
      </w:r>
    </w:p>
    <w:p>
      <w:pPr>
        <w:widowControl/>
        <w:shd w:val="clear" w:color="auto" w:fill="FFFFFF"/>
        <w:spacing w:line="390" w:lineRule="atLeast"/>
        <w:ind w:firstLine="300"/>
        <w:jc w:val="center"/>
        <w:rPr>
          <w:rFonts w:hint="eastAsia" w:ascii="文星楷体" w:hAnsi="文星楷体" w:eastAsia="文星楷体" w:cs="文星楷体"/>
          <w:sz w:val="44"/>
          <w:szCs w:val="44"/>
        </w:rPr>
      </w:pPr>
    </w:p>
    <w:p>
      <w:pPr>
        <w:widowControl/>
        <w:shd w:val="clear" w:color="auto" w:fill="FFFFFF"/>
        <w:spacing w:line="390" w:lineRule="atLeast"/>
        <w:ind w:firstLine="300"/>
        <w:jc w:val="center"/>
        <w:rPr>
          <w:rFonts w:hint="eastAsia" w:ascii="宋体" w:hAnsi="宋体" w:cs="Arial"/>
          <w:sz w:val="44"/>
          <w:szCs w:val="44"/>
        </w:rPr>
      </w:pPr>
      <w:r>
        <w:rPr>
          <w:rFonts w:hint="eastAsia" w:ascii="文星楷体" w:hAnsi="文星楷体" w:eastAsia="文星楷体" w:cs="文星楷体"/>
          <w:sz w:val="44"/>
          <w:szCs w:val="44"/>
        </w:rPr>
        <w:t>目  录</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一、部门主要职能</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二、部门预算单位机构设置情况</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三、部门预算收支情况说明</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四、名词解释</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附件：2019年度部门预算公开表</w:t>
      </w:r>
    </w:p>
    <w:p>
      <w:pPr>
        <w:widowControl/>
        <w:shd w:val="clear" w:color="auto" w:fill="FFFFFF"/>
        <w:spacing w:line="390" w:lineRule="atLeast"/>
        <w:ind w:firstLine="1440" w:firstLineChars="4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、部门收支总表</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、部门收入总表</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、部门支出总表</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、财政拨款收支总表</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、一般公共预算支出情况表</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、一般公共预算基本支出情况表</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、政府性基金预算支出情况表</w:t>
      </w:r>
    </w:p>
    <w:p>
      <w:pPr>
        <w:widowControl/>
        <w:shd w:val="clear" w:color="auto" w:fill="FFFFFF"/>
        <w:spacing w:line="390" w:lineRule="atLeast"/>
        <w:jc w:val="left"/>
        <w:rPr>
          <w:rFonts w:ascii="宋体" w:cs="Arial"/>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、一般公共预算“三公”经费支出情况</w:t>
      </w:r>
    </w:p>
    <w:p>
      <w:pPr>
        <w:widowControl/>
        <w:shd w:val="clear" w:color="auto" w:fill="FFFFFF"/>
        <w:spacing w:line="390" w:lineRule="atLeast"/>
        <w:jc w:val="left"/>
        <w:rPr>
          <w:rFonts w:ascii="宋体" w:cs="Arial"/>
          <w:sz w:val="32"/>
          <w:szCs w:val="32"/>
        </w:rPr>
      </w:pPr>
    </w:p>
    <w:p>
      <w:pPr>
        <w:widowControl/>
        <w:shd w:val="clear" w:color="auto" w:fill="FFFFFF"/>
        <w:spacing w:line="390" w:lineRule="atLeast"/>
        <w:ind w:firstLine="300"/>
        <w:jc w:val="left"/>
        <w:rPr>
          <w:rFonts w:ascii="宋体" w:cs="Arial"/>
          <w:sz w:val="32"/>
          <w:szCs w:val="32"/>
        </w:rPr>
      </w:pPr>
    </w:p>
    <w:p>
      <w:pPr>
        <w:widowControl/>
        <w:shd w:val="clear" w:color="auto" w:fill="FFFFFF"/>
        <w:spacing w:line="390" w:lineRule="atLeast"/>
        <w:ind w:firstLine="300"/>
        <w:jc w:val="left"/>
        <w:rPr>
          <w:rFonts w:ascii="宋体" w:cs="Arial"/>
          <w:sz w:val="32"/>
          <w:szCs w:val="32"/>
        </w:rPr>
      </w:pPr>
    </w:p>
    <w:p>
      <w:pPr>
        <w:widowControl/>
        <w:shd w:val="clear" w:color="auto" w:fill="FFFFFF"/>
        <w:spacing w:line="390" w:lineRule="atLeast"/>
        <w:ind w:firstLine="300"/>
        <w:jc w:val="left"/>
        <w:rPr>
          <w:rFonts w:ascii="宋体" w:cs="Arial"/>
          <w:sz w:val="32"/>
          <w:szCs w:val="32"/>
        </w:rPr>
      </w:pPr>
    </w:p>
    <w:p>
      <w:pPr>
        <w:widowControl/>
        <w:shd w:val="clear" w:color="auto" w:fill="FFFFFF"/>
        <w:spacing w:line="390" w:lineRule="atLeast"/>
        <w:ind w:firstLine="300"/>
        <w:jc w:val="left"/>
        <w:rPr>
          <w:rFonts w:ascii="宋体" w:cs="Arial"/>
          <w:sz w:val="32"/>
          <w:szCs w:val="32"/>
        </w:rPr>
      </w:pPr>
    </w:p>
    <w:p>
      <w:pPr>
        <w:widowControl/>
        <w:numPr>
          <w:ilvl w:val="0"/>
          <w:numId w:val="1"/>
        </w:numPr>
        <w:shd w:val="clear" w:color="auto" w:fill="FFFFFF"/>
        <w:spacing w:line="390" w:lineRule="atLeast"/>
        <w:ind w:firstLine="645"/>
        <w:jc w:val="left"/>
        <w:rPr>
          <w:rFonts w:ascii="黑体" w:hAnsi="黑体" w:eastAsia="黑体" w:cs="黑体"/>
          <w:sz w:val="32"/>
          <w:szCs w:val="32"/>
        </w:rPr>
      </w:pPr>
      <w:r>
        <w:rPr>
          <w:rFonts w:hint="eastAsia" w:ascii="黑体" w:hAnsi="黑体" w:eastAsia="黑体" w:cs="黑体"/>
          <w:sz w:val="32"/>
          <w:szCs w:val="32"/>
        </w:rPr>
        <w:t>部门主要职责</w:t>
      </w:r>
    </w:p>
    <w:p>
      <w:pPr>
        <w:widowControl/>
        <w:shd w:val="clear" w:color="auto" w:fill="FFFFFF"/>
        <w:spacing w:line="390"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1.全县盐业市场检查</w:t>
      </w:r>
    </w:p>
    <w:p>
      <w:pPr>
        <w:widowControl/>
        <w:shd w:val="clear" w:color="auto" w:fill="FFFFFF"/>
        <w:spacing w:line="390"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2.全县盐业法规宣传</w:t>
      </w:r>
    </w:p>
    <w:p>
      <w:pPr>
        <w:widowControl/>
        <w:shd w:val="clear" w:color="auto" w:fill="FFFFFF"/>
        <w:spacing w:line="390" w:lineRule="atLeast"/>
        <w:ind w:firstLine="645"/>
        <w:jc w:val="left"/>
        <w:rPr>
          <w:rFonts w:ascii="黑体" w:hAnsi="宋体" w:eastAsia="黑体" w:cs="黑体"/>
          <w:bCs/>
          <w:color w:val="000000"/>
          <w:kern w:val="0"/>
          <w:sz w:val="32"/>
          <w:szCs w:val="32"/>
          <w:shd w:val="clear" w:color="auto" w:fill="FFFFFF"/>
        </w:rPr>
      </w:pPr>
      <w:r>
        <w:rPr>
          <w:rFonts w:hint="eastAsia" w:ascii="黑体" w:hAnsi="宋体" w:eastAsia="黑体" w:cs="黑体"/>
          <w:bCs/>
          <w:color w:val="000000"/>
          <w:kern w:val="0"/>
          <w:sz w:val="32"/>
          <w:szCs w:val="32"/>
          <w:shd w:val="clear" w:color="auto" w:fill="FFFFFF"/>
        </w:rPr>
        <w:t>二、部门预算单位机构设置情况</w:t>
      </w:r>
    </w:p>
    <w:p>
      <w:pPr>
        <w:widowControl/>
        <w:shd w:val="clear" w:color="auto" w:fill="FFFFFF"/>
        <w:spacing w:line="390" w:lineRule="atLeast"/>
        <w:ind w:firstLine="645"/>
        <w:jc w:val="left"/>
        <w:rPr>
          <w:rFonts w:hint="eastAsia"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根据编委核定</w:t>
      </w:r>
      <w:r>
        <w:rPr>
          <w:rFonts w:ascii="仿宋_GB2312" w:hAnsi="微软雅黑" w:eastAsia="仿宋_GB2312" w:cs="仿宋_GB2312"/>
          <w:color w:val="000000"/>
          <w:kern w:val="0"/>
          <w:sz w:val="32"/>
          <w:szCs w:val="32"/>
          <w:shd w:val="clear" w:color="auto" w:fill="FFFFFF"/>
        </w:rPr>
        <w:t>,</w:t>
      </w:r>
      <w:r>
        <w:rPr>
          <w:rFonts w:hint="eastAsia" w:ascii="仿宋_GB2312" w:hAnsi="微软雅黑" w:eastAsia="仿宋_GB2312" w:cs="仿宋_GB2312"/>
          <w:color w:val="000000"/>
          <w:kern w:val="0"/>
          <w:sz w:val="32"/>
          <w:szCs w:val="32"/>
          <w:shd w:val="clear" w:color="auto" w:fill="FFFFFF"/>
        </w:rPr>
        <w:t>我单位内设股（科）室</w:t>
      </w:r>
      <w:r>
        <w:rPr>
          <w:rFonts w:ascii="仿宋_GB2312" w:hAnsi="微软雅黑" w:eastAsia="仿宋_GB2312" w:cs="仿宋_GB2312"/>
          <w:color w:val="000000"/>
          <w:kern w:val="0"/>
          <w:sz w:val="32"/>
          <w:szCs w:val="32"/>
          <w:shd w:val="clear" w:color="auto" w:fill="FFFFFF"/>
        </w:rPr>
        <w:t>0</w:t>
      </w:r>
      <w:r>
        <w:rPr>
          <w:rFonts w:hint="eastAsia" w:ascii="仿宋_GB2312" w:hAnsi="微软雅黑" w:eastAsia="仿宋_GB2312" w:cs="仿宋_GB2312"/>
          <w:color w:val="000000"/>
          <w:kern w:val="0"/>
          <w:sz w:val="32"/>
          <w:szCs w:val="32"/>
          <w:shd w:val="clear" w:color="auto" w:fill="FFFFFF"/>
        </w:rPr>
        <w:t>个，；二级机构</w:t>
      </w:r>
      <w:r>
        <w:rPr>
          <w:rFonts w:ascii="仿宋_GB2312" w:hAnsi="微软雅黑" w:eastAsia="仿宋_GB2312" w:cs="仿宋_GB2312"/>
          <w:color w:val="000000"/>
          <w:kern w:val="0"/>
          <w:sz w:val="32"/>
          <w:szCs w:val="32"/>
          <w:shd w:val="clear" w:color="auto" w:fill="FFFFFF"/>
        </w:rPr>
        <w:t>0</w:t>
      </w:r>
      <w:r>
        <w:rPr>
          <w:rFonts w:hint="eastAsia" w:ascii="仿宋_GB2312" w:hAnsi="微软雅黑" w:eastAsia="仿宋_GB2312" w:cs="仿宋_GB2312"/>
          <w:color w:val="000000"/>
          <w:kern w:val="0"/>
          <w:sz w:val="32"/>
          <w:szCs w:val="32"/>
          <w:shd w:val="clear" w:color="auto" w:fill="FFFFFF"/>
        </w:rPr>
        <w:t>个。</w:t>
      </w:r>
    </w:p>
    <w:p>
      <w:pPr>
        <w:widowControl/>
        <w:shd w:val="clear" w:color="auto" w:fill="FFFFFF"/>
        <w:spacing w:line="390" w:lineRule="atLeast"/>
        <w:ind w:firstLine="640" w:firstLineChars="200"/>
        <w:jc w:val="left"/>
        <w:rPr>
          <w:rFonts w:hint="eastAsia" w:ascii="仿宋_GB2312" w:hAnsi="微软雅黑" w:eastAsia="仿宋_GB2312" w:cs="仿宋_GB2312"/>
          <w:color w:val="000000"/>
          <w:kern w:val="0"/>
          <w:sz w:val="32"/>
          <w:szCs w:val="32"/>
          <w:shd w:val="clear" w:color="auto" w:fill="FFFFFF"/>
        </w:rPr>
      </w:pPr>
      <w:r>
        <w:rPr>
          <w:rFonts w:hint="eastAsia" w:ascii="仿宋_GB2312" w:hAnsi="仿宋_GB2312" w:eastAsia="仿宋_GB2312" w:cs="仿宋_GB2312"/>
          <w:sz w:val="32"/>
          <w:szCs w:val="32"/>
        </w:rPr>
        <w:t>我单位2019年预算公开内容</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本级预算。</w:t>
      </w:r>
      <w:bookmarkStart w:id="0" w:name="_GoBack"/>
      <w:bookmarkEnd w:id="0"/>
    </w:p>
    <w:p>
      <w:pPr>
        <w:widowControl/>
        <w:shd w:val="clear" w:color="auto" w:fill="FFFFFF"/>
        <w:spacing w:line="390" w:lineRule="atLeast"/>
        <w:ind w:firstLine="645"/>
        <w:jc w:val="left"/>
        <w:rPr>
          <w:rFonts w:ascii="微软雅黑" w:hAnsi="微软雅黑" w:eastAsia="微软雅黑" w:cs="微软雅黑"/>
          <w:bCs/>
          <w:color w:val="000000"/>
          <w:szCs w:val="21"/>
        </w:rPr>
      </w:pPr>
      <w:r>
        <w:rPr>
          <w:rFonts w:hint="eastAsia" w:ascii="黑体" w:hAnsi="宋体" w:eastAsia="黑体" w:cs="黑体"/>
          <w:bCs/>
          <w:color w:val="000000"/>
          <w:kern w:val="0"/>
          <w:sz w:val="32"/>
          <w:szCs w:val="32"/>
          <w:shd w:val="clear" w:color="auto" w:fill="FFFFFF"/>
        </w:rPr>
        <w:t>三、部门预算收支情况说明</w:t>
      </w:r>
    </w:p>
    <w:p>
      <w:pPr>
        <w:widowControl/>
        <w:shd w:val="clear" w:color="auto" w:fill="FFFFFF"/>
        <w:spacing w:line="390" w:lineRule="atLeast"/>
        <w:ind w:firstLine="645"/>
        <w:jc w:val="left"/>
        <w:rPr>
          <w:rFonts w:ascii="微软雅黑" w:hAnsi="微软雅黑" w:eastAsia="微软雅黑" w:cs="微软雅黑"/>
          <w:b/>
          <w:bCs/>
          <w:color w:val="000000"/>
          <w:szCs w:val="21"/>
        </w:rPr>
      </w:pPr>
      <w:r>
        <w:rPr>
          <w:rFonts w:ascii="仿宋_GB2312" w:hAnsi="微软雅黑" w:eastAsia="仿宋_GB2312" w:cs="仿宋_GB2312"/>
          <w:b/>
          <w:bCs/>
          <w:color w:val="000000"/>
          <w:kern w:val="0"/>
          <w:sz w:val="32"/>
          <w:szCs w:val="32"/>
          <w:shd w:val="clear" w:color="auto" w:fill="FFFFFF"/>
        </w:rPr>
        <w:t>1</w:t>
      </w:r>
      <w:r>
        <w:rPr>
          <w:rFonts w:hint="eastAsia" w:ascii="仿宋_GB2312" w:hAnsi="微软雅黑" w:eastAsia="仿宋_GB2312" w:cs="仿宋_GB2312"/>
          <w:b/>
          <w:bCs/>
          <w:color w:val="000000"/>
          <w:kern w:val="0"/>
          <w:sz w:val="32"/>
          <w:szCs w:val="32"/>
          <w:shd w:val="clear" w:color="auto" w:fill="FFFFFF"/>
        </w:rPr>
        <w:t>、</w:t>
      </w:r>
      <w:r>
        <w:rPr>
          <w:rFonts w:ascii="仿宋_GB2312" w:hAnsi="微软雅黑" w:eastAsia="仿宋_GB2312" w:cs="仿宋_GB2312"/>
          <w:b/>
          <w:bCs/>
          <w:color w:val="000000"/>
          <w:kern w:val="0"/>
          <w:sz w:val="32"/>
          <w:szCs w:val="32"/>
          <w:shd w:val="clear" w:color="auto" w:fill="FFFFFF"/>
        </w:rPr>
        <w:t>2019</w:t>
      </w:r>
      <w:r>
        <w:rPr>
          <w:rFonts w:hint="eastAsia" w:ascii="仿宋_GB2312" w:hAnsi="微软雅黑" w:eastAsia="仿宋_GB2312" w:cs="仿宋_GB2312"/>
          <w:b/>
          <w:bCs/>
          <w:color w:val="000000"/>
          <w:kern w:val="0"/>
          <w:sz w:val="32"/>
          <w:szCs w:val="32"/>
          <w:shd w:val="clear" w:color="auto" w:fill="FFFFFF"/>
        </w:rPr>
        <w:t>年预算收入、支出比</w:t>
      </w:r>
      <w:r>
        <w:rPr>
          <w:rFonts w:ascii="仿宋_GB2312" w:hAnsi="微软雅黑" w:eastAsia="仿宋_GB2312" w:cs="仿宋_GB2312"/>
          <w:b/>
          <w:bCs/>
          <w:color w:val="000000"/>
          <w:kern w:val="0"/>
          <w:sz w:val="32"/>
          <w:szCs w:val="32"/>
          <w:shd w:val="clear" w:color="auto" w:fill="FFFFFF"/>
        </w:rPr>
        <w:t>2018</w:t>
      </w:r>
      <w:r>
        <w:rPr>
          <w:rFonts w:hint="eastAsia" w:ascii="仿宋_GB2312" w:hAnsi="微软雅黑" w:eastAsia="仿宋_GB2312" w:cs="仿宋_GB2312"/>
          <w:b/>
          <w:bCs/>
          <w:color w:val="000000"/>
          <w:kern w:val="0"/>
          <w:sz w:val="32"/>
          <w:szCs w:val="32"/>
          <w:shd w:val="clear" w:color="auto" w:fill="FFFFFF"/>
        </w:rPr>
        <w:t>年增减情况</w:t>
      </w:r>
    </w:p>
    <w:p>
      <w:pPr>
        <w:widowControl/>
        <w:shd w:val="clear" w:color="auto" w:fill="FFFFFF"/>
        <w:spacing w:line="390" w:lineRule="atLeast"/>
        <w:ind w:firstLine="645"/>
        <w:jc w:val="left"/>
        <w:rPr>
          <w:rFonts w:hint="eastAsia" w:ascii="仿宋_GB2312" w:hAnsi="微软雅黑" w:eastAsia="仿宋_GB2312" w:cs="仿宋_GB2312"/>
          <w:color w:val="000000"/>
          <w:kern w:val="0"/>
          <w:sz w:val="32"/>
          <w:szCs w:val="32"/>
          <w:shd w:val="clear" w:color="auto" w:fill="FFFFFF"/>
          <w:lang w:val="en-US" w:eastAsia="zh-CN"/>
        </w:rPr>
      </w:pPr>
      <w:r>
        <w:rPr>
          <w:rFonts w:ascii="仿宋_GB2312" w:hAnsi="微软雅黑" w:eastAsia="仿宋_GB2312" w:cs="仿宋_GB2312"/>
          <w:color w:val="000000"/>
          <w:kern w:val="0"/>
          <w:sz w:val="32"/>
          <w:szCs w:val="32"/>
          <w:shd w:val="clear" w:color="auto" w:fill="FFFFFF"/>
        </w:rPr>
        <w:t>2019</w:t>
      </w:r>
      <w:r>
        <w:rPr>
          <w:rFonts w:hint="eastAsia" w:ascii="仿宋_GB2312" w:hAnsi="微软雅黑" w:eastAsia="仿宋_GB2312" w:cs="仿宋_GB2312"/>
          <w:color w:val="000000"/>
          <w:kern w:val="0"/>
          <w:sz w:val="32"/>
          <w:szCs w:val="32"/>
          <w:shd w:val="clear" w:color="auto" w:fill="FFFFFF"/>
        </w:rPr>
        <w:t>年收入</w:t>
      </w:r>
      <w:r>
        <w:rPr>
          <w:rFonts w:ascii="仿宋_GB2312" w:hAnsi="微软雅黑" w:eastAsia="仿宋_GB2312" w:cs="仿宋_GB2312"/>
          <w:color w:val="000000"/>
          <w:kern w:val="0"/>
          <w:sz w:val="32"/>
          <w:szCs w:val="32"/>
          <w:shd w:val="clear" w:color="auto" w:fill="FFFFFF"/>
        </w:rPr>
        <w:t xml:space="preserve"> 183.68</w:t>
      </w:r>
      <w:r>
        <w:rPr>
          <w:rFonts w:hint="eastAsia" w:ascii="仿宋_GB2312" w:hAnsi="微软雅黑" w:eastAsia="仿宋_GB2312" w:cs="仿宋_GB2312"/>
          <w:color w:val="000000"/>
          <w:kern w:val="0"/>
          <w:sz w:val="32"/>
          <w:szCs w:val="32"/>
          <w:shd w:val="clear" w:color="auto" w:fill="FFFFFF"/>
        </w:rPr>
        <w:t>万元，</w:t>
      </w:r>
      <w:r>
        <w:rPr>
          <w:rFonts w:ascii="仿宋_GB2312" w:hAnsi="微软雅黑" w:eastAsia="仿宋_GB2312" w:cs="仿宋_GB2312"/>
          <w:color w:val="000000"/>
          <w:kern w:val="0"/>
          <w:sz w:val="32"/>
          <w:szCs w:val="32"/>
          <w:shd w:val="clear" w:color="auto" w:fill="FFFFFF"/>
        </w:rPr>
        <w:t>2018</w:t>
      </w:r>
      <w:r>
        <w:rPr>
          <w:rFonts w:hint="eastAsia" w:ascii="仿宋_GB2312" w:hAnsi="微软雅黑" w:eastAsia="仿宋_GB2312" w:cs="仿宋_GB2312"/>
          <w:color w:val="000000"/>
          <w:kern w:val="0"/>
          <w:sz w:val="32"/>
          <w:szCs w:val="32"/>
          <w:shd w:val="clear" w:color="auto" w:fill="FFFFFF"/>
        </w:rPr>
        <w:t>年收入</w:t>
      </w:r>
      <w:r>
        <w:rPr>
          <w:rFonts w:ascii="仿宋_GB2312" w:hAnsi="微软雅黑" w:eastAsia="仿宋_GB2312" w:cs="仿宋_GB2312"/>
          <w:color w:val="000000"/>
          <w:kern w:val="0"/>
          <w:sz w:val="32"/>
          <w:szCs w:val="32"/>
          <w:shd w:val="clear" w:color="auto" w:fill="FFFFFF"/>
        </w:rPr>
        <w:t>0</w:t>
      </w:r>
      <w:r>
        <w:rPr>
          <w:rFonts w:hint="eastAsia" w:ascii="仿宋_GB2312" w:hAnsi="微软雅黑" w:eastAsia="仿宋_GB2312" w:cs="仿宋_GB2312"/>
          <w:color w:val="000000"/>
          <w:kern w:val="0"/>
          <w:sz w:val="32"/>
          <w:szCs w:val="32"/>
          <w:shd w:val="clear" w:color="auto" w:fill="FFFFFF"/>
        </w:rPr>
        <w:t>万元。与</w:t>
      </w:r>
      <w:r>
        <w:rPr>
          <w:rFonts w:ascii="仿宋_GB2312" w:hAnsi="微软雅黑" w:eastAsia="仿宋_GB2312" w:cs="仿宋_GB2312"/>
          <w:color w:val="000000"/>
          <w:kern w:val="0"/>
          <w:sz w:val="32"/>
          <w:szCs w:val="32"/>
          <w:shd w:val="clear" w:color="auto" w:fill="FFFFFF"/>
        </w:rPr>
        <w:t>2018</w:t>
      </w:r>
      <w:r>
        <w:rPr>
          <w:rFonts w:hint="eastAsia" w:ascii="仿宋_GB2312" w:hAnsi="微软雅黑" w:eastAsia="仿宋_GB2312" w:cs="仿宋_GB2312"/>
          <w:color w:val="000000"/>
          <w:kern w:val="0"/>
          <w:sz w:val="32"/>
          <w:szCs w:val="32"/>
          <w:shd w:val="clear" w:color="auto" w:fill="FFFFFF"/>
        </w:rPr>
        <w:t>年相比增加</w:t>
      </w:r>
      <w:r>
        <w:rPr>
          <w:rFonts w:ascii="仿宋_GB2312" w:hAnsi="微软雅黑" w:eastAsia="仿宋_GB2312" w:cs="仿宋_GB2312"/>
          <w:color w:val="000000"/>
          <w:kern w:val="0"/>
          <w:sz w:val="32"/>
          <w:szCs w:val="32"/>
          <w:shd w:val="clear" w:color="auto" w:fill="FFFFFF"/>
        </w:rPr>
        <w:t>183.68</w:t>
      </w:r>
      <w:r>
        <w:rPr>
          <w:rFonts w:hint="eastAsia" w:ascii="仿宋_GB2312" w:hAnsi="微软雅黑" w:eastAsia="仿宋_GB2312" w:cs="仿宋_GB2312"/>
          <w:color w:val="000000"/>
          <w:kern w:val="0"/>
          <w:sz w:val="32"/>
          <w:szCs w:val="32"/>
          <w:shd w:val="clear" w:color="auto" w:fill="FFFFFF"/>
        </w:rPr>
        <w:t>万元。增加的原因主要是新增单位</w:t>
      </w:r>
      <w:r>
        <w:rPr>
          <w:rFonts w:ascii="仿宋_GB2312" w:hAnsi="微软雅黑" w:eastAsia="仿宋_GB2312" w:cs="仿宋_GB2312"/>
          <w:color w:val="000000"/>
          <w:kern w:val="0"/>
          <w:sz w:val="32"/>
          <w:szCs w:val="32"/>
          <w:shd w:val="clear" w:color="auto" w:fill="FFFFFF"/>
        </w:rPr>
        <w:t xml:space="preserve"> .2019</w:t>
      </w:r>
      <w:r>
        <w:rPr>
          <w:rFonts w:hint="eastAsia" w:ascii="仿宋_GB2312" w:hAnsi="微软雅黑" w:eastAsia="仿宋_GB2312" w:cs="仿宋_GB2312"/>
          <w:color w:val="000000"/>
          <w:kern w:val="0"/>
          <w:sz w:val="32"/>
          <w:szCs w:val="32"/>
          <w:shd w:val="clear" w:color="auto" w:fill="FFFFFF"/>
        </w:rPr>
        <w:t>年支出</w:t>
      </w:r>
      <w:r>
        <w:rPr>
          <w:rFonts w:ascii="仿宋_GB2312" w:hAnsi="微软雅黑" w:eastAsia="仿宋_GB2312" w:cs="仿宋_GB2312"/>
          <w:color w:val="000000"/>
          <w:kern w:val="0"/>
          <w:sz w:val="32"/>
          <w:szCs w:val="32"/>
          <w:shd w:val="clear" w:color="auto" w:fill="FFFFFF"/>
        </w:rPr>
        <w:t>183.68</w:t>
      </w:r>
      <w:r>
        <w:rPr>
          <w:rFonts w:hint="eastAsia" w:ascii="仿宋_GB2312" w:hAnsi="微软雅黑" w:eastAsia="仿宋_GB2312" w:cs="仿宋_GB2312"/>
          <w:color w:val="000000"/>
          <w:kern w:val="0"/>
          <w:sz w:val="32"/>
          <w:szCs w:val="32"/>
          <w:shd w:val="clear" w:color="auto" w:fill="FFFFFF"/>
        </w:rPr>
        <w:t>万元，</w:t>
      </w:r>
      <w:r>
        <w:rPr>
          <w:rFonts w:ascii="仿宋_GB2312" w:hAnsi="微软雅黑" w:eastAsia="仿宋_GB2312" w:cs="仿宋_GB2312"/>
          <w:color w:val="000000"/>
          <w:kern w:val="0"/>
          <w:sz w:val="32"/>
          <w:szCs w:val="32"/>
          <w:shd w:val="clear" w:color="auto" w:fill="FFFFFF"/>
        </w:rPr>
        <w:t>2018</w:t>
      </w:r>
      <w:r>
        <w:rPr>
          <w:rFonts w:hint="eastAsia" w:ascii="仿宋_GB2312" w:hAnsi="微软雅黑" w:eastAsia="仿宋_GB2312" w:cs="仿宋_GB2312"/>
          <w:color w:val="000000"/>
          <w:kern w:val="0"/>
          <w:sz w:val="32"/>
          <w:szCs w:val="32"/>
          <w:shd w:val="clear" w:color="auto" w:fill="FFFFFF"/>
        </w:rPr>
        <w:t>年支出</w:t>
      </w:r>
      <w:r>
        <w:rPr>
          <w:rFonts w:ascii="仿宋_GB2312" w:hAnsi="微软雅黑" w:eastAsia="仿宋_GB2312" w:cs="仿宋_GB2312"/>
          <w:color w:val="000000"/>
          <w:kern w:val="0"/>
          <w:sz w:val="32"/>
          <w:szCs w:val="32"/>
          <w:shd w:val="clear" w:color="auto" w:fill="FFFFFF"/>
        </w:rPr>
        <w:t>0</w:t>
      </w:r>
      <w:r>
        <w:rPr>
          <w:rFonts w:hint="eastAsia" w:ascii="仿宋_GB2312" w:hAnsi="微软雅黑" w:eastAsia="仿宋_GB2312" w:cs="仿宋_GB2312"/>
          <w:color w:val="000000"/>
          <w:kern w:val="0"/>
          <w:sz w:val="32"/>
          <w:szCs w:val="32"/>
          <w:shd w:val="clear" w:color="auto" w:fill="FFFFFF"/>
        </w:rPr>
        <w:t>万元。与</w:t>
      </w:r>
      <w:r>
        <w:rPr>
          <w:rFonts w:ascii="仿宋_GB2312" w:hAnsi="微软雅黑" w:eastAsia="仿宋_GB2312" w:cs="仿宋_GB2312"/>
          <w:color w:val="000000"/>
          <w:kern w:val="0"/>
          <w:sz w:val="32"/>
          <w:szCs w:val="32"/>
          <w:shd w:val="clear" w:color="auto" w:fill="FFFFFF"/>
        </w:rPr>
        <w:t>2018</w:t>
      </w:r>
      <w:r>
        <w:rPr>
          <w:rFonts w:hint="eastAsia" w:ascii="仿宋_GB2312" w:hAnsi="微软雅黑" w:eastAsia="仿宋_GB2312" w:cs="仿宋_GB2312"/>
          <w:color w:val="000000"/>
          <w:kern w:val="0"/>
          <w:sz w:val="32"/>
          <w:szCs w:val="32"/>
          <w:shd w:val="clear" w:color="auto" w:fill="FFFFFF"/>
        </w:rPr>
        <w:t>年相比单位支出总体增加</w:t>
      </w:r>
      <w:r>
        <w:rPr>
          <w:rFonts w:ascii="仿宋_GB2312" w:hAnsi="微软雅黑" w:eastAsia="仿宋_GB2312" w:cs="仿宋_GB2312"/>
          <w:color w:val="000000"/>
          <w:kern w:val="0"/>
          <w:sz w:val="32"/>
          <w:szCs w:val="32"/>
          <w:shd w:val="clear" w:color="auto" w:fill="FFFFFF"/>
        </w:rPr>
        <w:t>183.68</w:t>
      </w:r>
      <w:r>
        <w:rPr>
          <w:rFonts w:hint="eastAsia" w:ascii="仿宋_GB2312" w:hAnsi="微软雅黑" w:eastAsia="仿宋_GB2312" w:cs="仿宋_GB2312"/>
          <w:color w:val="000000"/>
          <w:kern w:val="0"/>
          <w:sz w:val="32"/>
          <w:szCs w:val="32"/>
          <w:shd w:val="clear" w:color="auto" w:fill="FFFFFF"/>
        </w:rPr>
        <w:t>万元。增加的原因主要是新增单位。</w:t>
      </w:r>
      <w:r>
        <w:rPr>
          <w:rFonts w:hint="eastAsia" w:ascii="仿宋_GB2312" w:hAnsi="微软雅黑" w:eastAsia="仿宋_GB2312" w:cs="仿宋_GB2312"/>
          <w:color w:val="000000"/>
          <w:kern w:val="0"/>
          <w:sz w:val="32"/>
          <w:szCs w:val="32"/>
          <w:shd w:val="clear" w:color="auto" w:fill="FFFFFF"/>
          <w:lang w:val="en-US" w:eastAsia="zh-CN"/>
        </w:rPr>
        <w:t xml:space="preserve"> </w:t>
      </w:r>
    </w:p>
    <w:p>
      <w:pPr>
        <w:widowControl/>
        <w:shd w:val="clear" w:color="auto" w:fill="FFFFFF"/>
        <w:spacing w:line="390" w:lineRule="atLeast"/>
        <w:ind w:firstLine="645"/>
        <w:jc w:val="left"/>
        <w:rPr>
          <w:rFonts w:ascii="仿宋_GB2312" w:hAnsi="微软雅黑" w:eastAsia="仿宋_GB2312" w:cs="仿宋_GB2312"/>
          <w:b/>
          <w:bCs/>
          <w:color w:val="000000"/>
          <w:kern w:val="0"/>
          <w:sz w:val="32"/>
          <w:szCs w:val="32"/>
          <w:shd w:val="clear" w:color="auto" w:fill="FFFFFF"/>
        </w:rPr>
      </w:pPr>
      <w:r>
        <w:rPr>
          <w:rFonts w:ascii="仿宋_GB2312" w:hAnsi="微软雅黑" w:eastAsia="仿宋_GB2312" w:cs="仿宋_GB2312"/>
          <w:b/>
          <w:bCs/>
          <w:color w:val="000000"/>
          <w:kern w:val="0"/>
          <w:sz w:val="32"/>
          <w:szCs w:val="32"/>
          <w:shd w:val="clear" w:color="auto" w:fill="FFFFFF"/>
        </w:rPr>
        <w:t>2</w:t>
      </w:r>
      <w:r>
        <w:rPr>
          <w:rFonts w:hint="eastAsia" w:ascii="仿宋_GB2312" w:hAnsi="微软雅黑" w:eastAsia="仿宋_GB2312" w:cs="仿宋_GB2312"/>
          <w:b/>
          <w:bCs/>
          <w:color w:val="000000"/>
          <w:kern w:val="0"/>
          <w:sz w:val="32"/>
          <w:szCs w:val="32"/>
          <w:shd w:val="clear" w:color="auto" w:fill="FFFFFF"/>
        </w:rPr>
        <w:t>、机关运行经费情况</w:t>
      </w:r>
    </w:p>
    <w:p>
      <w:pPr>
        <w:widowControl/>
        <w:shd w:val="clear" w:color="auto" w:fill="FFFFFF"/>
        <w:spacing w:line="390" w:lineRule="atLeast"/>
        <w:ind w:firstLine="630"/>
        <w:jc w:val="left"/>
        <w:rPr>
          <w:rFonts w:ascii="微软雅黑" w:hAnsi="微软雅黑" w:eastAsia="微软雅黑" w:cs="微软雅黑"/>
          <w:color w:val="000000"/>
          <w:szCs w:val="21"/>
        </w:rPr>
      </w:pPr>
      <w:r>
        <w:rPr>
          <w:rFonts w:ascii="仿宋_GB2312" w:hAnsi="微软雅黑" w:eastAsia="仿宋_GB2312" w:cs="仿宋_GB2312"/>
          <w:color w:val="000000"/>
          <w:kern w:val="0"/>
          <w:sz w:val="32"/>
          <w:szCs w:val="32"/>
          <w:shd w:val="clear" w:color="auto" w:fill="FFFFFF"/>
        </w:rPr>
        <w:t>2019</w:t>
      </w:r>
      <w:r>
        <w:rPr>
          <w:rFonts w:hint="eastAsia" w:ascii="仿宋_GB2312" w:hAnsi="微软雅黑" w:eastAsia="仿宋_GB2312" w:cs="仿宋_GB2312"/>
          <w:color w:val="000000"/>
          <w:kern w:val="0"/>
          <w:sz w:val="32"/>
          <w:szCs w:val="32"/>
          <w:shd w:val="clear" w:color="auto" w:fill="FFFFFF"/>
        </w:rPr>
        <w:t>年度机关运行经费财政拨款预算</w:t>
      </w:r>
      <w:r>
        <w:rPr>
          <w:rFonts w:ascii="仿宋_GB2312" w:hAnsi="微软雅黑" w:eastAsia="仿宋_GB2312" w:cs="仿宋_GB2312"/>
          <w:color w:val="000000"/>
          <w:kern w:val="0"/>
          <w:sz w:val="32"/>
          <w:szCs w:val="32"/>
          <w:shd w:val="clear" w:color="auto" w:fill="FFFFFF"/>
        </w:rPr>
        <w:t>7.76</w:t>
      </w:r>
      <w:r>
        <w:rPr>
          <w:rFonts w:hint="eastAsia" w:ascii="仿宋_GB2312" w:hAnsi="微软雅黑" w:eastAsia="仿宋_GB2312" w:cs="仿宋_GB2312"/>
          <w:color w:val="000000"/>
          <w:kern w:val="0"/>
          <w:sz w:val="32"/>
          <w:szCs w:val="32"/>
          <w:shd w:val="clear" w:color="auto" w:fill="FFFFFF"/>
        </w:rPr>
        <w:t>万元，较</w:t>
      </w:r>
      <w:r>
        <w:rPr>
          <w:rFonts w:ascii="仿宋_GB2312" w:hAnsi="微软雅黑" w:eastAsia="仿宋_GB2312" w:cs="仿宋_GB2312"/>
          <w:color w:val="000000"/>
          <w:kern w:val="0"/>
          <w:sz w:val="32"/>
          <w:szCs w:val="32"/>
          <w:shd w:val="clear" w:color="auto" w:fill="FFFFFF"/>
        </w:rPr>
        <w:t>2018</w:t>
      </w:r>
      <w:r>
        <w:rPr>
          <w:rFonts w:hint="eastAsia" w:ascii="仿宋_GB2312" w:hAnsi="微软雅黑" w:eastAsia="仿宋_GB2312" w:cs="仿宋_GB2312"/>
          <w:color w:val="000000"/>
          <w:kern w:val="0"/>
          <w:sz w:val="32"/>
          <w:szCs w:val="32"/>
          <w:shd w:val="clear" w:color="auto" w:fill="FFFFFF"/>
        </w:rPr>
        <w:t>年预算增加</w:t>
      </w:r>
      <w:r>
        <w:rPr>
          <w:rFonts w:ascii="仿宋_GB2312" w:hAnsi="微软雅黑" w:eastAsia="仿宋_GB2312" w:cs="仿宋_GB2312"/>
          <w:color w:val="000000"/>
          <w:kern w:val="0"/>
          <w:sz w:val="32"/>
          <w:szCs w:val="32"/>
          <w:shd w:val="clear" w:color="auto" w:fill="FFFFFF"/>
        </w:rPr>
        <w:t xml:space="preserve"> 7.76</w:t>
      </w:r>
      <w:r>
        <w:rPr>
          <w:rFonts w:hint="eastAsia" w:ascii="仿宋_GB2312" w:hAnsi="微软雅黑" w:eastAsia="仿宋_GB2312" w:cs="仿宋_GB2312"/>
          <w:color w:val="000000"/>
          <w:kern w:val="0"/>
          <w:sz w:val="32"/>
          <w:szCs w:val="32"/>
          <w:shd w:val="clear" w:color="auto" w:fill="FFFFFF"/>
        </w:rPr>
        <w:t>万元。增加的原因主要是新增单位。</w:t>
      </w:r>
      <w:r>
        <w:rPr>
          <w:rFonts w:ascii="仿宋_GB2312" w:hAnsi="微软雅黑" w:eastAsia="仿宋_GB2312" w:cs="仿宋_GB2312"/>
          <w:color w:val="000000"/>
          <w:kern w:val="0"/>
          <w:sz w:val="32"/>
          <w:szCs w:val="32"/>
          <w:shd w:val="clear" w:color="auto" w:fill="FFFFFF"/>
        </w:rPr>
        <w:t xml:space="preserve">   </w:t>
      </w:r>
    </w:p>
    <w:p>
      <w:pPr>
        <w:widowControl/>
        <w:shd w:val="clear" w:color="auto" w:fill="FFFFFF"/>
        <w:spacing w:line="390" w:lineRule="atLeast"/>
        <w:ind w:firstLine="645"/>
        <w:jc w:val="left"/>
        <w:rPr>
          <w:rFonts w:ascii="仿宋_GB2312" w:hAnsi="微软雅黑" w:eastAsia="仿宋_GB2312" w:cs="仿宋_GB2312"/>
          <w:b/>
          <w:bCs/>
          <w:color w:val="000000"/>
          <w:kern w:val="0"/>
          <w:sz w:val="32"/>
          <w:szCs w:val="32"/>
          <w:shd w:val="clear" w:color="auto" w:fill="FFFFFF"/>
        </w:rPr>
      </w:pPr>
      <w:r>
        <w:rPr>
          <w:rFonts w:ascii="仿宋_GB2312" w:hAnsi="微软雅黑" w:eastAsia="仿宋_GB2312" w:cs="仿宋_GB2312"/>
          <w:b/>
          <w:bCs/>
          <w:color w:val="000000"/>
          <w:kern w:val="0"/>
          <w:sz w:val="32"/>
          <w:szCs w:val="32"/>
          <w:shd w:val="clear" w:color="auto" w:fill="FFFFFF"/>
        </w:rPr>
        <w:t>3</w:t>
      </w:r>
      <w:r>
        <w:rPr>
          <w:rFonts w:hint="eastAsia" w:ascii="仿宋_GB2312" w:hAnsi="微软雅黑" w:eastAsia="仿宋_GB2312" w:cs="仿宋_GB2312"/>
          <w:b/>
          <w:bCs/>
          <w:color w:val="000000"/>
          <w:kern w:val="0"/>
          <w:sz w:val="32"/>
          <w:szCs w:val="32"/>
          <w:shd w:val="clear" w:color="auto" w:fill="FFFFFF"/>
        </w:rPr>
        <w:t>、政府采购执行情况</w:t>
      </w:r>
    </w:p>
    <w:p>
      <w:pPr>
        <w:widowControl/>
        <w:shd w:val="clear" w:color="auto" w:fill="FFFFFF"/>
        <w:spacing w:line="390" w:lineRule="atLeast"/>
        <w:ind w:firstLine="630"/>
        <w:jc w:val="left"/>
        <w:rPr>
          <w:rFonts w:ascii="微软雅黑" w:hAnsi="微软雅黑" w:eastAsia="微软雅黑" w:cs="微软雅黑"/>
          <w:color w:val="000000"/>
          <w:szCs w:val="21"/>
        </w:rPr>
      </w:pPr>
      <w:r>
        <w:rPr>
          <w:rFonts w:ascii="仿宋_GB2312" w:hAnsi="微软雅黑" w:eastAsia="仿宋_GB2312" w:cs="仿宋_GB2312"/>
          <w:color w:val="000000"/>
          <w:kern w:val="0"/>
          <w:sz w:val="32"/>
          <w:szCs w:val="32"/>
          <w:shd w:val="clear" w:color="auto" w:fill="FFFFFF"/>
        </w:rPr>
        <w:t>2019</w:t>
      </w:r>
      <w:r>
        <w:rPr>
          <w:rFonts w:hint="eastAsia" w:ascii="仿宋_GB2312" w:hAnsi="微软雅黑" w:eastAsia="仿宋_GB2312" w:cs="仿宋_GB2312"/>
          <w:color w:val="000000"/>
          <w:kern w:val="0"/>
          <w:sz w:val="32"/>
          <w:szCs w:val="32"/>
          <w:shd w:val="clear" w:color="auto" w:fill="FFFFFF"/>
        </w:rPr>
        <w:t>年我单位政府采购预算总额</w:t>
      </w:r>
      <w:r>
        <w:rPr>
          <w:rFonts w:ascii="仿宋_GB2312" w:hAnsi="微软雅黑" w:eastAsia="仿宋_GB2312" w:cs="仿宋_GB2312"/>
          <w:color w:val="000000"/>
          <w:kern w:val="0"/>
          <w:sz w:val="32"/>
          <w:szCs w:val="32"/>
          <w:shd w:val="clear" w:color="auto" w:fill="FFFFFF"/>
        </w:rPr>
        <w:t>0</w:t>
      </w:r>
      <w:r>
        <w:rPr>
          <w:rFonts w:hint="eastAsia" w:ascii="仿宋_GB2312" w:hAnsi="微软雅黑" w:eastAsia="仿宋_GB2312" w:cs="仿宋_GB2312"/>
          <w:color w:val="000000"/>
          <w:kern w:val="0"/>
          <w:sz w:val="32"/>
          <w:szCs w:val="32"/>
          <w:shd w:val="clear" w:color="auto" w:fill="FFFFFF"/>
        </w:rPr>
        <w:t>万元。</w:t>
      </w:r>
    </w:p>
    <w:p>
      <w:pPr>
        <w:widowControl/>
        <w:shd w:val="clear" w:color="auto" w:fill="FFFFFF"/>
        <w:spacing w:line="390" w:lineRule="atLeast"/>
        <w:ind w:firstLine="645"/>
        <w:jc w:val="left"/>
        <w:rPr>
          <w:rFonts w:ascii="仿宋_GB2312" w:hAnsi="微软雅黑" w:eastAsia="仿宋_GB2312" w:cs="仿宋_GB2312"/>
          <w:b/>
          <w:bCs/>
          <w:color w:val="000000"/>
          <w:kern w:val="0"/>
          <w:sz w:val="32"/>
          <w:szCs w:val="32"/>
          <w:shd w:val="clear" w:color="auto" w:fill="FFFFFF"/>
        </w:rPr>
      </w:pPr>
      <w:r>
        <w:rPr>
          <w:rFonts w:ascii="仿宋_GB2312" w:hAnsi="微软雅黑" w:eastAsia="仿宋_GB2312" w:cs="仿宋_GB2312"/>
          <w:b/>
          <w:bCs/>
          <w:color w:val="000000"/>
          <w:kern w:val="0"/>
          <w:sz w:val="32"/>
          <w:szCs w:val="32"/>
          <w:shd w:val="clear" w:color="auto" w:fill="FFFFFF"/>
        </w:rPr>
        <w:t>4</w:t>
      </w:r>
      <w:r>
        <w:rPr>
          <w:rFonts w:hint="eastAsia" w:ascii="仿宋_GB2312" w:hAnsi="微软雅黑" w:eastAsia="仿宋_GB2312" w:cs="仿宋_GB2312"/>
          <w:b/>
          <w:bCs/>
          <w:color w:val="000000"/>
          <w:kern w:val="0"/>
          <w:sz w:val="32"/>
          <w:szCs w:val="32"/>
          <w:shd w:val="clear" w:color="auto" w:fill="FFFFFF"/>
        </w:rPr>
        <w:t>、“三公经费”预算</w:t>
      </w:r>
    </w:p>
    <w:p>
      <w:pPr>
        <w:widowControl/>
        <w:shd w:val="clear" w:color="auto" w:fill="FFFFFF"/>
        <w:spacing w:line="390" w:lineRule="atLeast"/>
        <w:ind w:firstLine="645"/>
        <w:jc w:val="left"/>
        <w:rPr>
          <w:rFonts w:ascii="微软雅黑" w:hAnsi="微软雅黑" w:eastAsia="微软雅黑" w:cs="微软雅黑"/>
          <w:color w:val="000000"/>
          <w:szCs w:val="21"/>
        </w:rPr>
      </w:pPr>
      <w:r>
        <w:rPr>
          <w:rFonts w:ascii="仿宋_GB2312" w:hAnsi="微软雅黑" w:eastAsia="仿宋_GB2312" w:cs="仿宋_GB2312"/>
          <w:color w:val="000000"/>
          <w:kern w:val="0"/>
          <w:sz w:val="32"/>
          <w:szCs w:val="32"/>
          <w:shd w:val="clear" w:color="auto" w:fill="FFFFFF"/>
        </w:rPr>
        <w:t>2019</w:t>
      </w:r>
      <w:r>
        <w:rPr>
          <w:rFonts w:hint="eastAsia" w:ascii="仿宋_GB2312" w:hAnsi="微软雅黑" w:eastAsia="仿宋_GB2312" w:cs="仿宋_GB2312"/>
          <w:color w:val="000000"/>
          <w:kern w:val="0"/>
          <w:sz w:val="32"/>
          <w:szCs w:val="32"/>
          <w:shd w:val="clear" w:color="auto" w:fill="FFFFFF"/>
        </w:rPr>
        <w:t>年度“三公经费”预算</w:t>
      </w:r>
      <w:r>
        <w:rPr>
          <w:rFonts w:ascii="仿宋_GB2312" w:hAnsi="微软雅黑" w:eastAsia="仿宋_GB2312" w:cs="仿宋_GB2312"/>
          <w:color w:val="000000"/>
          <w:kern w:val="0"/>
          <w:sz w:val="32"/>
          <w:szCs w:val="32"/>
          <w:shd w:val="clear" w:color="auto" w:fill="FFFFFF"/>
        </w:rPr>
        <w:t xml:space="preserve">0 </w:t>
      </w:r>
      <w:r>
        <w:rPr>
          <w:rFonts w:hint="eastAsia" w:ascii="仿宋_GB2312" w:hAnsi="微软雅黑" w:eastAsia="仿宋_GB2312" w:cs="仿宋_GB2312"/>
          <w:color w:val="000000"/>
          <w:kern w:val="0"/>
          <w:sz w:val="32"/>
          <w:szCs w:val="32"/>
          <w:shd w:val="clear" w:color="auto" w:fill="FFFFFF"/>
        </w:rPr>
        <w:t>万元，与</w:t>
      </w:r>
      <w:r>
        <w:rPr>
          <w:rFonts w:ascii="仿宋_GB2312" w:hAnsi="微软雅黑" w:eastAsia="仿宋_GB2312" w:cs="仿宋_GB2312"/>
          <w:color w:val="000000"/>
          <w:kern w:val="0"/>
          <w:sz w:val="32"/>
          <w:szCs w:val="32"/>
          <w:shd w:val="clear" w:color="auto" w:fill="FFFFFF"/>
        </w:rPr>
        <w:t>2018</w:t>
      </w:r>
      <w:r>
        <w:rPr>
          <w:rFonts w:hint="eastAsia" w:ascii="仿宋_GB2312" w:hAnsi="微软雅黑" w:eastAsia="仿宋_GB2312" w:cs="仿宋_GB2312"/>
          <w:color w:val="000000"/>
          <w:kern w:val="0"/>
          <w:sz w:val="32"/>
          <w:szCs w:val="32"/>
          <w:shd w:val="clear" w:color="auto" w:fill="FFFFFF"/>
        </w:rPr>
        <w:t>年预算增加</w:t>
      </w:r>
      <w:r>
        <w:rPr>
          <w:rFonts w:ascii="仿宋_GB2312" w:hAnsi="微软雅黑" w:eastAsia="仿宋_GB2312" w:cs="仿宋_GB2312"/>
          <w:color w:val="000000"/>
          <w:kern w:val="0"/>
          <w:sz w:val="32"/>
          <w:szCs w:val="32"/>
          <w:shd w:val="clear" w:color="auto" w:fill="FFFFFF"/>
        </w:rPr>
        <w:t>0</w:t>
      </w:r>
      <w:r>
        <w:rPr>
          <w:rFonts w:hint="eastAsia" w:ascii="仿宋_GB2312" w:hAnsi="微软雅黑" w:eastAsia="仿宋_GB2312" w:cs="仿宋_GB2312"/>
          <w:color w:val="000000"/>
          <w:kern w:val="0"/>
          <w:sz w:val="32"/>
          <w:szCs w:val="32"/>
          <w:shd w:val="clear" w:color="auto" w:fill="FFFFFF"/>
        </w:rPr>
        <w:t>万元。其中因公出国（境）费用</w:t>
      </w:r>
      <w:r>
        <w:rPr>
          <w:rFonts w:ascii="仿宋_GB2312" w:hAnsi="微软雅黑" w:eastAsia="仿宋_GB2312" w:cs="仿宋_GB2312"/>
          <w:color w:val="000000"/>
          <w:kern w:val="0"/>
          <w:sz w:val="32"/>
          <w:szCs w:val="32"/>
          <w:shd w:val="clear" w:color="auto" w:fill="FFFFFF"/>
        </w:rPr>
        <w:t xml:space="preserve"> 0</w:t>
      </w:r>
      <w:r>
        <w:rPr>
          <w:rFonts w:hint="eastAsia" w:ascii="仿宋_GB2312" w:hAnsi="微软雅黑" w:eastAsia="仿宋_GB2312" w:cs="仿宋_GB2312"/>
          <w:color w:val="000000"/>
          <w:kern w:val="0"/>
          <w:sz w:val="32"/>
          <w:szCs w:val="32"/>
          <w:shd w:val="clear" w:color="auto" w:fill="FFFFFF"/>
        </w:rPr>
        <w:t>万元，较上年预算增加</w:t>
      </w:r>
      <w:r>
        <w:rPr>
          <w:rFonts w:ascii="仿宋_GB2312" w:hAnsi="微软雅黑" w:eastAsia="仿宋_GB2312" w:cs="仿宋_GB2312"/>
          <w:color w:val="000000"/>
          <w:kern w:val="0"/>
          <w:sz w:val="32"/>
          <w:szCs w:val="32"/>
          <w:shd w:val="clear" w:color="auto" w:fill="FFFFFF"/>
        </w:rPr>
        <w:t>0</w:t>
      </w:r>
      <w:r>
        <w:rPr>
          <w:rFonts w:hint="eastAsia" w:ascii="仿宋_GB2312" w:hAnsi="微软雅黑" w:eastAsia="仿宋_GB2312" w:cs="仿宋_GB2312"/>
          <w:color w:val="000000"/>
          <w:kern w:val="0"/>
          <w:sz w:val="32"/>
          <w:szCs w:val="32"/>
          <w:shd w:val="clear" w:color="auto" w:fill="FFFFFF"/>
        </w:rPr>
        <w:t>万元；公务接待费</w:t>
      </w:r>
      <w:r>
        <w:rPr>
          <w:rFonts w:ascii="仿宋_GB2312" w:hAnsi="微软雅黑" w:eastAsia="仿宋_GB2312" w:cs="仿宋_GB2312"/>
          <w:color w:val="000000"/>
          <w:kern w:val="0"/>
          <w:sz w:val="32"/>
          <w:szCs w:val="32"/>
          <w:shd w:val="clear" w:color="auto" w:fill="FFFFFF"/>
        </w:rPr>
        <w:t xml:space="preserve"> 0</w:t>
      </w:r>
      <w:r>
        <w:rPr>
          <w:rFonts w:hint="eastAsia" w:ascii="仿宋_GB2312" w:hAnsi="微软雅黑" w:eastAsia="仿宋_GB2312" w:cs="仿宋_GB2312"/>
          <w:color w:val="000000"/>
          <w:kern w:val="0"/>
          <w:sz w:val="32"/>
          <w:szCs w:val="32"/>
          <w:shd w:val="clear" w:color="auto" w:fill="FFFFFF"/>
        </w:rPr>
        <w:t>万元，较上年预算增加</w:t>
      </w:r>
      <w:r>
        <w:rPr>
          <w:rFonts w:ascii="仿宋_GB2312" w:hAnsi="微软雅黑" w:eastAsia="仿宋_GB2312" w:cs="仿宋_GB2312"/>
          <w:color w:val="000000"/>
          <w:kern w:val="0"/>
          <w:sz w:val="32"/>
          <w:szCs w:val="32"/>
          <w:shd w:val="clear" w:color="auto" w:fill="FFFFFF"/>
        </w:rPr>
        <w:t xml:space="preserve"> 0</w:t>
      </w:r>
      <w:r>
        <w:rPr>
          <w:rFonts w:hint="eastAsia" w:ascii="仿宋_GB2312" w:hAnsi="微软雅黑" w:eastAsia="仿宋_GB2312" w:cs="仿宋_GB2312"/>
          <w:color w:val="000000"/>
          <w:kern w:val="0"/>
          <w:sz w:val="32"/>
          <w:szCs w:val="32"/>
          <w:shd w:val="clear" w:color="auto" w:fill="FFFFFF"/>
        </w:rPr>
        <w:t>万元；公务用车运行维护费</w:t>
      </w:r>
      <w:r>
        <w:rPr>
          <w:rFonts w:ascii="仿宋_GB2312" w:hAnsi="微软雅黑" w:eastAsia="仿宋_GB2312" w:cs="仿宋_GB2312"/>
          <w:color w:val="000000"/>
          <w:kern w:val="0"/>
          <w:sz w:val="32"/>
          <w:szCs w:val="32"/>
          <w:shd w:val="clear" w:color="auto" w:fill="FFFFFF"/>
        </w:rPr>
        <w:t xml:space="preserve"> 0</w:t>
      </w:r>
      <w:r>
        <w:rPr>
          <w:rFonts w:hint="eastAsia" w:ascii="仿宋_GB2312" w:hAnsi="微软雅黑" w:eastAsia="仿宋_GB2312" w:cs="仿宋_GB2312"/>
          <w:color w:val="000000"/>
          <w:kern w:val="0"/>
          <w:sz w:val="32"/>
          <w:szCs w:val="32"/>
          <w:shd w:val="clear" w:color="auto" w:fill="FFFFFF"/>
        </w:rPr>
        <w:t>万元，较上年预算增加</w:t>
      </w:r>
      <w:r>
        <w:rPr>
          <w:rFonts w:ascii="仿宋_GB2312" w:hAnsi="微软雅黑" w:eastAsia="仿宋_GB2312" w:cs="仿宋_GB2312"/>
          <w:color w:val="000000"/>
          <w:kern w:val="0"/>
          <w:sz w:val="32"/>
          <w:szCs w:val="32"/>
          <w:shd w:val="clear" w:color="auto" w:fill="FFFFFF"/>
        </w:rPr>
        <w:t xml:space="preserve"> 0</w:t>
      </w:r>
      <w:r>
        <w:rPr>
          <w:rFonts w:hint="eastAsia" w:ascii="仿宋_GB2312" w:hAnsi="微软雅黑" w:eastAsia="仿宋_GB2312" w:cs="仿宋_GB2312"/>
          <w:color w:val="000000"/>
          <w:kern w:val="0"/>
          <w:sz w:val="32"/>
          <w:szCs w:val="32"/>
          <w:shd w:val="clear" w:color="auto" w:fill="FFFFFF"/>
        </w:rPr>
        <w:t>万元；公务用车购置费</w:t>
      </w:r>
      <w:r>
        <w:rPr>
          <w:rFonts w:ascii="仿宋_GB2312" w:hAnsi="微软雅黑" w:eastAsia="仿宋_GB2312" w:cs="仿宋_GB2312"/>
          <w:color w:val="000000"/>
          <w:kern w:val="0"/>
          <w:sz w:val="32"/>
          <w:szCs w:val="32"/>
          <w:shd w:val="clear" w:color="auto" w:fill="FFFFFF"/>
        </w:rPr>
        <w:t xml:space="preserve"> 0</w:t>
      </w:r>
      <w:r>
        <w:rPr>
          <w:rFonts w:hint="eastAsia" w:ascii="仿宋_GB2312" w:hAnsi="微软雅黑" w:eastAsia="仿宋_GB2312" w:cs="仿宋_GB2312"/>
          <w:color w:val="000000"/>
          <w:kern w:val="0"/>
          <w:sz w:val="32"/>
          <w:szCs w:val="32"/>
          <w:shd w:val="clear" w:color="auto" w:fill="FFFFFF"/>
        </w:rPr>
        <w:t>万元，较上年预算增加</w:t>
      </w:r>
      <w:r>
        <w:rPr>
          <w:rFonts w:ascii="仿宋_GB2312" w:hAnsi="微软雅黑" w:eastAsia="仿宋_GB2312" w:cs="仿宋_GB2312"/>
          <w:color w:val="000000"/>
          <w:kern w:val="0"/>
          <w:sz w:val="32"/>
          <w:szCs w:val="32"/>
          <w:shd w:val="clear" w:color="auto" w:fill="FFFFFF"/>
        </w:rPr>
        <w:t>0</w:t>
      </w:r>
      <w:r>
        <w:rPr>
          <w:rFonts w:hint="eastAsia" w:ascii="仿宋_GB2312" w:hAnsi="微软雅黑" w:eastAsia="仿宋_GB2312" w:cs="仿宋_GB2312"/>
          <w:color w:val="000000"/>
          <w:kern w:val="0"/>
          <w:sz w:val="32"/>
          <w:szCs w:val="32"/>
          <w:shd w:val="clear" w:color="auto" w:fill="FFFFFF"/>
        </w:rPr>
        <w:t>万元。</w:t>
      </w:r>
    </w:p>
    <w:p>
      <w:pPr>
        <w:widowControl/>
        <w:shd w:val="clear" w:color="auto" w:fill="FFFFFF"/>
        <w:spacing w:line="390" w:lineRule="atLeast"/>
        <w:ind w:firstLine="630"/>
        <w:jc w:val="left"/>
        <w:rPr>
          <w:rFonts w:ascii="微软雅黑" w:hAnsi="微软雅黑" w:eastAsia="微软雅黑" w:cs="微软雅黑"/>
          <w:b/>
          <w:bCs/>
          <w:color w:val="000000"/>
          <w:szCs w:val="21"/>
        </w:rPr>
      </w:pPr>
      <w:r>
        <w:rPr>
          <w:rFonts w:ascii="仿宋_GB2312" w:hAnsi="微软雅黑" w:eastAsia="仿宋_GB2312" w:cs="仿宋_GB2312"/>
          <w:b/>
          <w:bCs/>
          <w:color w:val="000000"/>
          <w:kern w:val="0"/>
          <w:sz w:val="32"/>
          <w:szCs w:val="32"/>
          <w:shd w:val="clear" w:color="auto" w:fill="FFFFFF"/>
        </w:rPr>
        <w:t>5</w:t>
      </w:r>
      <w:r>
        <w:rPr>
          <w:rFonts w:hint="eastAsia" w:ascii="仿宋_GB2312" w:hAnsi="微软雅黑" w:eastAsia="仿宋_GB2312" w:cs="仿宋_GB2312"/>
          <w:b/>
          <w:bCs/>
          <w:color w:val="000000"/>
          <w:kern w:val="0"/>
          <w:sz w:val="32"/>
          <w:szCs w:val="32"/>
          <w:shd w:val="clear" w:color="auto" w:fill="FFFFFF"/>
        </w:rPr>
        <w:t>、绩效管理情况</w:t>
      </w:r>
    </w:p>
    <w:p>
      <w:pPr>
        <w:widowControl/>
        <w:shd w:val="clear" w:color="auto" w:fill="FFFFFF"/>
        <w:spacing w:line="390" w:lineRule="atLeast"/>
        <w:ind w:firstLine="630"/>
        <w:jc w:val="left"/>
        <w:rPr>
          <w:rFonts w:ascii="微软雅黑" w:hAnsi="微软雅黑" w:eastAsia="微软雅黑" w:cs="微软雅黑"/>
          <w:color w:val="000000"/>
          <w:szCs w:val="21"/>
        </w:rPr>
      </w:pPr>
      <w:r>
        <w:rPr>
          <w:rFonts w:ascii="仿宋_GB2312" w:hAnsi="微软雅黑" w:eastAsia="仿宋_GB2312" w:cs="仿宋_GB2312"/>
          <w:color w:val="000000"/>
          <w:kern w:val="0"/>
          <w:sz w:val="32"/>
          <w:szCs w:val="32"/>
          <w:shd w:val="clear" w:color="auto" w:fill="FFFFFF"/>
        </w:rPr>
        <w:t>2019</w:t>
      </w:r>
      <w:r>
        <w:rPr>
          <w:rFonts w:hint="eastAsia" w:ascii="仿宋_GB2312" w:hAnsi="微软雅黑" w:eastAsia="仿宋_GB2312" w:cs="仿宋_GB2312"/>
          <w:color w:val="000000"/>
          <w:kern w:val="0"/>
          <w:sz w:val="32"/>
          <w:szCs w:val="32"/>
          <w:shd w:val="clear" w:color="auto" w:fill="FFFFFF"/>
        </w:rPr>
        <w:t>年度本部门设定绩效目标管理的项目共</w:t>
      </w:r>
      <w:r>
        <w:rPr>
          <w:rFonts w:ascii="仿宋_GB2312" w:hAnsi="微软雅黑" w:eastAsia="仿宋_GB2312" w:cs="仿宋_GB2312"/>
          <w:color w:val="000000"/>
          <w:kern w:val="0"/>
          <w:sz w:val="32"/>
          <w:szCs w:val="32"/>
          <w:shd w:val="clear" w:color="auto" w:fill="FFFFFF"/>
        </w:rPr>
        <w:t>0</w:t>
      </w:r>
      <w:r>
        <w:rPr>
          <w:rFonts w:hint="eastAsia" w:ascii="仿宋_GB2312" w:hAnsi="微软雅黑" w:eastAsia="仿宋_GB2312" w:cs="仿宋_GB2312"/>
          <w:color w:val="000000"/>
          <w:kern w:val="0"/>
          <w:sz w:val="32"/>
          <w:szCs w:val="32"/>
          <w:shd w:val="clear" w:color="auto" w:fill="FFFFFF"/>
        </w:rPr>
        <w:t>个，共</w:t>
      </w:r>
      <w:r>
        <w:rPr>
          <w:rFonts w:ascii="仿宋_GB2312" w:hAnsi="微软雅黑" w:eastAsia="仿宋_GB2312" w:cs="仿宋_GB2312"/>
          <w:color w:val="000000"/>
          <w:kern w:val="0"/>
          <w:sz w:val="32"/>
          <w:szCs w:val="32"/>
          <w:shd w:val="clear" w:color="auto" w:fill="FFFFFF"/>
        </w:rPr>
        <w:t>0</w:t>
      </w:r>
      <w:r>
        <w:rPr>
          <w:rFonts w:hint="eastAsia" w:ascii="仿宋_GB2312" w:hAnsi="微软雅黑" w:eastAsia="仿宋_GB2312" w:cs="仿宋_GB2312"/>
          <w:color w:val="000000"/>
          <w:kern w:val="0"/>
          <w:sz w:val="32"/>
          <w:szCs w:val="32"/>
          <w:shd w:val="clear" w:color="auto" w:fill="FFFFFF"/>
        </w:rPr>
        <w:t>万元。</w:t>
      </w:r>
    </w:p>
    <w:p>
      <w:pPr>
        <w:widowControl/>
        <w:shd w:val="clear" w:color="auto" w:fill="FFFFFF"/>
        <w:spacing w:line="390" w:lineRule="atLeast"/>
        <w:ind w:firstLine="630"/>
        <w:jc w:val="left"/>
        <w:rPr>
          <w:rFonts w:ascii="仿宋_GB2312" w:hAnsi="微软雅黑" w:eastAsia="仿宋_GB2312" w:cs="仿宋_GB2312"/>
          <w:b/>
          <w:bCs/>
          <w:color w:val="000000"/>
          <w:kern w:val="0"/>
          <w:sz w:val="32"/>
          <w:szCs w:val="32"/>
          <w:shd w:val="clear" w:color="auto" w:fill="FFFFFF"/>
        </w:rPr>
      </w:pPr>
      <w:r>
        <w:rPr>
          <w:rFonts w:ascii="仿宋_GB2312" w:hAnsi="微软雅黑" w:eastAsia="仿宋_GB2312" w:cs="仿宋_GB2312"/>
          <w:b/>
          <w:bCs/>
          <w:color w:val="000000"/>
          <w:kern w:val="0"/>
          <w:sz w:val="32"/>
          <w:szCs w:val="32"/>
          <w:shd w:val="clear" w:color="auto" w:fill="FFFFFF"/>
        </w:rPr>
        <w:t>6</w:t>
      </w:r>
      <w:r>
        <w:rPr>
          <w:rFonts w:hint="eastAsia" w:ascii="仿宋_GB2312" w:hAnsi="微软雅黑" w:eastAsia="仿宋_GB2312" w:cs="仿宋_GB2312"/>
          <w:b/>
          <w:bCs/>
          <w:color w:val="000000"/>
          <w:kern w:val="0"/>
          <w:sz w:val="32"/>
          <w:szCs w:val="32"/>
          <w:shd w:val="clear" w:color="auto" w:fill="FFFFFF"/>
        </w:rPr>
        <w:t>、国有资产占用情况</w:t>
      </w:r>
    </w:p>
    <w:p>
      <w:pPr>
        <w:widowControl/>
        <w:shd w:val="clear" w:color="auto" w:fill="FFFFFF"/>
        <w:spacing w:line="390" w:lineRule="atLeast"/>
        <w:ind w:firstLine="630"/>
        <w:jc w:val="left"/>
        <w:rPr>
          <w:rFonts w:ascii="仿宋_GB2312" w:hAnsi="微软雅黑" w:eastAsia="仿宋_GB2312" w:cs="仿宋_GB2312"/>
          <w:color w:val="000000"/>
          <w:kern w:val="0"/>
          <w:sz w:val="32"/>
          <w:szCs w:val="32"/>
          <w:shd w:val="clear" w:color="auto" w:fill="FFFFFF"/>
        </w:rPr>
      </w:pPr>
      <w:r>
        <w:rPr>
          <w:rFonts w:ascii="仿宋_GB2312" w:hAnsi="微软雅黑" w:eastAsia="仿宋_GB2312" w:cs="仿宋_GB2312"/>
          <w:color w:val="000000"/>
          <w:kern w:val="0"/>
          <w:sz w:val="32"/>
          <w:szCs w:val="32"/>
          <w:shd w:val="clear" w:color="auto" w:fill="FFFFFF"/>
        </w:rPr>
        <w:t>2018</w:t>
      </w:r>
      <w:r>
        <w:rPr>
          <w:rFonts w:hint="eastAsia" w:ascii="仿宋_GB2312" w:hAnsi="微软雅黑" w:eastAsia="仿宋_GB2312" w:cs="仿宋_GB2312"/>
          <w:color w:val="000000"/>
          <w:kern w:val="0"/>
          <w:sz w:val="32"/>
          <w:szCs w:val="32"/>
          <w:shd w:val="clear" w:color="auto" w:fill="FFFFFF"/>
        </w:rPr>
        <w:t>年期末，我单位共有车辆</w:t>
      </w:r>
      <w:r>
        <w:rPr>
          <w:rFonts w:ascii="仿宋_GB2312" w:hAnsi="微软雅黑" w:eastAsia="仿宋_GB2312" w:cs="仿宋_GB2312"/>
          <w:color w:val="000000"/>
          <w:kern w:val="0"/>
          <w:sz w:val="32"/>
          <w:szCs w:val="32"/>
          <w:shd w:val="clear" w:color="auto" w:fill="FFFFFF"/>
        </w:rPr>
        <w:t>0</w:t>
      </w:r>
      <w:r>
        <w:rPr>
          <w:rFonts w:hint="eastAsia" w:ascii="仿宋_GB2312" w:hAnsi="微软雅黑" w:eastAsia="仿宋_GB2312" w:cs="仿宋_GB2312"/>
          <w:color w:val="000000"/>
          <w:kern w:val="0"/>
          <w:sz w:val="32"/>
          <w:szCs w:val="32"/>
          <w:shd w:val="clear" w:color="auto" w:fill="FFFFFF"/>
        </w:rPr>
        <w:t>辆，其中：一般公务用车</w:t>
      </w:r>
      <w:r>
        <w:rPr>
          <w:rFonts w:ascii="仿宋_GB2312" w:hAnsi="微软雅黑" w:eastAsia="仿宋_GB2312" w:cs="仿宋_GB2312"/>
          <w:color w:val="000000"/>
          <w:kern w:val="0"/>
          <w:sz w:val="32"/>
          <w:szCs w:val="32"/>
          <w:shd w:val="clear" w:color="auto" w:fill="FFFFFF"/>
        </w:rPr>
        <w:t xml:space="preserve"> 0</w:t>
      </w:r>
      <w:r>
        <w:rPr>
          <w:rFonts w:hint="eastAsia" w:ascii="仿宋_GB2312" w:hAnsi="微软雅黑" w:eastAsia="仿宋_GB2312" w:cs="仿宋_GB2312"/>
          <w:color w:val="000000"/>
          <w:kern w:val="0"/>
          <w:sz w:val="32"/>
          <w:szCs w:val="32"/>
          <w:shd w:val="clear" w:color="auto" w:fill="FFFFFF"/>
        </w:rPr>
        <w:t>辆；单价</w:t>
      </w:r>
      <w:r>
        <w:rPr>
          <w:rFonts w:ascii="仿宋_GB2312" w:hAnsi="微软雅黑" w:eastAsia="仿宋_GB2312" w:cs="仿宋_GB2312"/>
          <w:color w:val="000000"/>
          <w:kern w:val="0"/>
          <w:sz w:val="32"/>
          <w:szCs w:val="32"/>
          <w:shd w:val="clear" w:color="auto" w:fill="FFFFFF"/>
        </w:rPr>
        <w:t>50</w:t>
      </w:r>
      <w:r>
        <w:rPr>
          <w:rFonts w:hint="eastAsia" w:ascii="仿宋_GB2312" w:hAnsi="微软雅黑" w:eastAsia="仿宋_GB2312" w:cs="仿宋_GB2312"/>
          <w:color w:val="000000"/>
          <w:kern w:val="0"/>
          <w:sz w:val="32"/>
          <w:szCs w:val="32"/>
          <w:shd w:val="clear" w:color="auto" w:fill="FFFFFF"/>
        </w:rPr>
        <w:t>万元以上通用设备</w:t>
      </w:r>
      <w:r>
        <w:rPr>
          <w:rFonts w:ascii="仿宋_GB2312" w:hAnsi="微软雅黑" w:eastAsia="仿宋_GB2312" w:cs="仿宋_GB2312"/>
          <w:color w:val="000000"/>
          <w:kern w:val="0"/>
          <w:sz w:val="32"/>
          <w:szCs w:val="32"/>
          <w:shd w:val="clear" w:color="auto" w:fill="FFFFFF"/>
        </w:rPr>
        <w:t xml:space="preserve">0 </w:t>
      </w:r>
      <w:r>
        <w:rPr>
          <w:rFonts w:hint="eastAsia" w:ascii="仿宋_GB2312" w:hAnsi="微软雅黑" w:eastAsia="仿宋_GB2312" w:cs="仿宋_GB2312"/>
          <w:color w:val="000000"/>
          <w:kern w:val="0"/>
          <w:sz w:val="32"/>
          <w:szCs w:val="32"/>
          <w:shd w:val="clear" w:color="auto" w:fill="FFFFFF"/>
        </w:rPr>
        <w:t>台，单位价值</w:t>
      </w:r>
      <w:r>
        <w:rPr>
          <w:rFonts w:ascii="仿宋_GB2312" w:hAnsi="微软雅黑" w:eastAsia="仿宋_GB2312" w:cs="仿宋_GB2312"/>
          <w:color w:val="000000"/>
          <w:kern w:val="0"/>
          <w:sz w:val="32"/>
          <w:szCs w:val="32"/>
          <w:shd w:val="clear" w:color="auto" w:fill="FFFFFF"/>
        </w:rPr>
        <w:t>100</w:t>
      </w:r>
      <w:r>
        <w:rPr>
          <w:rFonts w:hint="eastAsia" w:ascii="仿宋_GB2312" w:hAnsi="微软雅黑" w:eastAsia="仿宋_GB2312" w:cs="仿宋_GB2312"/>
          <w:color w:val="000000"/>
          <w:kern w:val="0"/>
          <w:sz w:val="32"/>
          <w:szCs w:val="32"/>
          <w:shd w:val="clear" w:color="auto" w:fill="FFFFFF"/>
        </w:rPr>
        <w:t>万元以上专用设备</w:t>
      </w:r>
      <w:r>
        <w:rPr>
          <w:rFonts w:ascii="仿宋_GB2312" w:hAnsi="微软雅黑" w:eastAsia="仿宋_GB2312" w:cs="仿宋_GB2312"/>
          <w:color w:val="000000"/>
          <w:kern w:val="0"/>
          <w:sz w:val="32"/>
          <w:szCs w:val="32"/>
          <w:shd w:val="clear" w:color="auto" w:fill="FFFFFF"/>
        </w:rPr>
        <w:t xml:space="preserve">0 </w:t>
      </w:r>
      <w:r>
        <w:rPr>
          <w:rFonts w:hint="eastAsia" w:ascii="仿宋_GB2312" w:hAnsi="微软雅黑" w:eastAsia="仿宋_GB2312" w:cs="仿宋_GB2312"/>
          <w:color w:val="000000"/>
          <w:kern w:val="0"/>
          <w:sz w:val="32"/>
          <w:szCs w:val="32"/>
          <w:shd w:val="clear" w:color="auto" w:fill="FFFFFF"/>
        </w:rPr>
        <w:t>台。</w:t>
      </w:r>
    </w:p>
    <w:p>
      <w:pPr>
        <w:widowControl/>
        <w:shd w:val="clear" w:color="auto" w:fill="FFFFFF"/>
        <w:spacing w:line="390" w:lineRule="atLeast"/>
        <w:ind w:firstLine="630"/>
        <w:jc w:val="left"/>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四、名词解释</w:t>
      </w:r>
    </w:p>
    <w:p>
      <w:pPr>
        <w:widowControl/>
        <w:shd w:val="clear" w:color="auto" w:fill="FFFFFF"/>
        <w:spacing w:line="390" w:lineRule="atLeast"/>
        <w:ind w:firstLine="630"/>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（一）基本支出：指为保障机构正常运转、完成日常工作任务而发生的人员支出和公用支出。</w:t>
      </w:r>
    </w:p>
    <w:p>
      <w:pPr>
        <w:widowControl/>
        <w:shd w:val="clear" w:color="auto" w:fill="FFFFFF"/>
        <w:spacing w:line="390" w:lineRule="atLeast"/>
        <w:ind w:firstLine="630"/>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（二）项目支出：指在基本支出之外为完成特定行政任务和事业发展目标所发生的支出。</w:t>
      </w:r>
    </w:p>
    <w:p>
      <w:pPr>
        <w:widowControl/>
        <w:shd w:val="clear" w:color="auto" w:fill="FFFFFF"/>
        <w:spacing w:line="390" w:lineRule="atLeast"/>
        <w:ind w:firstLine="630"/>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三）机关运行经费：指各部门的公用经费，包括办公及印刷费、邮电费、差旅费、会议费、福利费、日常维修费、专用材料及一般设备购置费、办公用房水电费、办公用房取暖费、办公用房物业管理费、公务用车运行维护费以及其他费用。</w:t>
      </w:r>
    </w:p>
    <w:p>
      <w:pPr>
        <w:widowControl/>
        <w:shd w:val="clear" w:color="auto" w:fill="FFFFFF"/>
        <w:spacing w:line="390" w:lineRule="atLeast"/>
        <w:ind w:firstLine="630"/>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四）“三公”经费：指县直部门用一般公共预算安排的因公出国（境）费、公务用车购置及运行费和公务接待费。其中，因公出国（境）费反映单位公务出国（境）的国际差旅费、国外城市间交通费、住宿费、伙食费、培训费、公杂费等支出；公务用车购置费反映公务用车车辆购置支出（含车辆购置税）；公务用车运行维护费反映单位按规定保留的公务用车燃料费、维修费、过路过桥费、保险费等支出；公务接待费反映单位按规定开支的各类公务接待支出。</w:t>
      </w:r>
    </w:p>
    <w:p>
      <w:pPr>
        <w:widowControl/>
        <w:shd w:val="clear" w:color="auto" w:fill="FFFFFF"/>
        <w:spacing w:line="390" w:lineRule="atLeast"/>
        <w:ind w:firstLine="630"/>
        <w:jc w:val="left"/>
        <w:rPr>
          <w:rFonts w:ascii="仿宋_GB2312" w:hAnsi="微软雅黑" w:eastAsia="仿宋_GB2312" w:cs="仿宋_GB2312"/>
          <w:color w:val="000000"/>
          <w:kern w:val="0"/>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星楷体">
    <w:panose1 w:val="0201060900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BF7C16"/>
    <w:multiLevelType w:val="singleLevel"/>
    <w:tmpl w:val="E3BF7C16"/>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5A8"/>
    <w:rsid w:val="0007167B"/>
    <w:rsid w:val="00273214"/>
    <w:rsid w:val="003F5E68"/>
    <w:rsid w:val="005C35A8"/>
    <w:rsid w:val="00606E68"/>
    <w:rsid w:val="00654D04"/>
    <w:rsid w:val="006B059E"/>
    <w:rsid w:val="00806B9B"/>
    <w:rsid w:val="009E0B3B"/>
    <w:rsid w:val="00D26F6E"/>
    <w:rsid w:val="00D611A3"/>
    <w:rsid w:val="00DA4326"/>
    <w:rsid w:val="00EC63A8"/>
    <w:rsid w:val="028050F1"/>
    <w:rsid w:val="0E621B60"/>
    <w:rsid w:val="14005656"/>
    <w:rsid w:val="14EF40DE"/>
    <w:rsid w:val="16F51DCF"/>
    <w:rsid w:val="27F21D3D"/>
    <w:rsid w:val="2B2217DA"/>
    <w:rsid w:val="2C653F4B"/>
    <w:rsid w:val="2D236E09"/>
    <w:rsid w:val="2F3D3B20"/>
    <w:rsid w:val="3D9944BB"/>
    <w:rsid w:val="3E1A6360"/>
    <w:rsid w:val="4C522232"/>
    <w:rsid w:val="4F8F2329"/>
    <w:rsid w:val="518F500F"/>
    <w:rsid w:val="538E2C6F"/>
    <w:rsid w:val="56E47DEE"/>
    <w:rsid w:val="57E00BF1"/>
    <w:rsid w:val="5D586044"/>
    <w:rsid w:val="618D467A"/>
    <w:rsid w:val="63A36064"/>
    <w:rsid w:val="64683F0D"/>
    <w:rsid w:val="6C5A3368"/>
    <w:rsid w:val="7048463E"/>
    <w:rsid w:val="70D12887"/>
    <w:rsid w:val="742732BA"/>
    <w:rsid w:val="75B11A7C"/>
    <w:rsid w:val="77F8469F"/>
    <w:rsid w:val="7BCE256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99"/>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Sky123.Org</Company>
  <Pages>4</Pages>
  <Words>206</Words>
  <Characters>1176</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2019-08-06T09:29:00Z</dcterms:created>
  <dc:creator>xbany</dc:creator>
  <cp:lastModifiedBy>Administrator</cp:lastModifiedBy>
  <dcterms:modified xsi:type="dcterms:W3CDTF">2021-06-08T03:15:13Z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