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9065" w14:textId="77777777" w:rsidR="00EE2D5E" w:rsidRDefault="00000000">
      <w:pPr>
        <w:jc w:val="center"/>
        <w:rPr>
          <w:rFonts w:asciiTheme="majorEastAsia" w:eastAsiaTheme="majorEastAsia" w:hAnsiTheme="majorEastAsia"/>
          <w:b/>
          <w:spacing w:val="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20"/>
          <w:sz w:val="44"/>
          <w:szCs w:val="44"/>
        </w:rPr>
        <w:t>民权县水利局项</w:t>
      </w:r>
      <w:r>
        <w:rPr>
          <w:rFonts w:asciiTheme="majorEastAsia" w:eastAsiaTheme="majorEastAsia" w:hAnsiTheme="majorEastAsia" w:hint="eastAsia"/>
          <w:b/>
          <w:spacing w:val="20"/>
          <w:sz w:val="44"/>
          <w:szCs w:val="44"/>
        </w:rPr>
        <w:t>目安排情况</w:t>
      </w:r>
    </w:p>
    <w:p w14:paraId="1FB84C62" w14:textId="77777777" w:rsidR="00EE2D5E" w:rsidRDefault="00000000">
      <w:pPr>
        <w:jc w:val="center"/>
        <w:rPr>
          <w:rFonts w:asciiTheme="majorEastAsia" w:eastAsiaTheme="majorEastAsia" w:hAnsiTheme="majorEastAsia"/>
          <w:b/>
          <w:spacing w:val="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20"/>
          <w:sz w:val="44"/>
          <w:szCs w:val="44"/>
        </w:rPr>
        <w:t>公告公示</w:t>
      </w:r>
    </w:p>
    <w:p w14:paraId="7C570F55" w14:textId="77777777" w:rsidR="00EE2D5E" w:rsidRDefault="00EE2D5E">
      <w:pPr>
        <w:jc w:val="center"/>
        <w:rPr>
          <w:rFonts w:asciiTheme="majorEastAsia" w:eastAsiaTheme="majorEastAsia" w:hAnsiTheme="majorEastAsia"/>
          <w:b/>
          <w:spacing w:val="20"/>
          <w:sz w:val="44"/>
          <w:szCs w:val="44"/>
        </w:rPr>
      </w:pPr>
    </w:p>
    <w:p w14:paraId="32F437E0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2022年统筹整合财政涉农资金分配到县水利局资金规模</w:t>
      </w:r>
      <w:r>
        <w:rPr>
          <w:rFonts w:ascii="仿宋" w:eastAsia="仿宋" w:hAnsi="仿宋" w:hint="eastAsia"/>
          <w:sz w:val="32"/>
          <w:szCs w:val="32"/>
        </w:rPr>
        <w:t>4112.53万元，涉及3个项目，分别是民权县2022年水系连通河道清淤与配套工程2794.22万元，茅草河民权县大曹村～民杞界段治理工程</w:t>
      </w:r>
      <w:r>
        <w:rPr>
          <w:rFonts w:ascii="仿宋" w:eastAsia="仿宋" w:hAnsi="仿宋" w:hint="eastAsia"/>
          <w:bCs/>
          <w:sz w:val="32"/>
          <w:szCs w:val="32"/>
        </w:rPr>
        <w:t>1072.31万元，民权县2022年财政整合资金饮水安全项目246万元</w:t>
      </w:r>
      <w:r>
        <w:rPr>
          <w:rFonts w:ascii="仿宋" w:eastAsia="仿宋" w:hAnsi="仿宋" w:hint="eastAsia"/>
          <w:sz w:val="32"/>
          <w:szCs w:val="32"/>
        </w:rPr>
        <w:t>。现将项目有关情况公示如下：</w:t>
      </w:r>
    </w:p>
    <w:p w14:paraId="5E1059ED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456B2DD" w14:textId="77777777" w:rsidR="00EE2D5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一、民权县2022年水系连通河道清淤与配套工程</w:t>
      </w:r>
    </w:p>
    <w:p w14:paraId="7D1892FC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1.实施地点：</w:t>
      </w:r>
      <w:r>
        <w:rPr>
          <w:rFonts w:ascii="仿宋" w:eastAsia="仿宋" w:hAnsi="仿宋" w:cs="仿宋" w:hint="eastAsia"/>
          <w:sz w:val="32"/>
          <w:szCs w:val="32"/>
        </w:rPr>
        <w:t>民权县境内</w:t>
      </w:r>
    </w:p>
    <w:p w14:paraId="700455C6" w14:textId="38280FEF" w:rsidR="00D03E14" w:rsidRDefault="00000000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2.建设内容：</w:t>
      </w:r>
      <w:r w:rsidR="00D03E14" w:rsidRPr="00D03E14">
        <w:rPr>
          <w:rFonts w:ascii="仿宋" w:eastAsia="仿宋" w:hAnsi="仿宋" w:hint="eastAsia"/>
          <w:bCs/>
          <w:sz w:val="32"/>
          <w:szCs w:val="32"/>
        </w:rPr>
        <w:t>沟渠清淤</w:t>
      </w:r>
      <w:r w:rsidR="00D03E14">
        <w:rPr>
          <w:rFonts w:ascii="仿宋" w:eastAsia="仿宋" w:hAnsi="仿宋" w:hint="eastAsia"/>
          <w:bCs/>
          <w:sz w:val="32"/>
          <w:szCs w:val="32"/>
        </w:rPr>
        <w:t>4</w:t>
      </w:r>
      <w:r w:rsidR="00D03E14">
        <w:rPr>
          <w:rFonts w:ascii="仿宋" w:eastAsia="仿宋" w:hAnsi="仿宋"/>
          <w:bCs/>
          <w:sz w:val="32"/>
          <w:szCs w:val="32"/>
        </w:rPr>
        <w:t>7.02</w:t>
      </w:r>
      <w:r w:rsidR="00D03E14">
        <w:rPr>
          <w:rFonts w:ascii="仿宋" w:eastAsia="仿宋" w:hAnsi="仿宋" w:hint="eastAsia"/>
          <w:bCs/>
          <w:sz w:val="32"/>
          <w:szCs w:val="32"/>
        </w:rPr>
        <w:t>公里，新（重）建提灌站2座、水闸6座、液压坝3座、溢流堰9座</w:t>
      </w:r>
      <w:r w:rsidR="00535204">
        <w:rPr>
          <w:rFonts w:ascii="仿宋" w:eastAsia="仿宋" w:hAnsi="仿宋" w:hint="eastAsia"/>
          <w:bCs/>
          <w:sz w:val="32"/>
          <w:szCs w:val="32"/>
        </w:rPr>
        <w:t>，建设桥（涵</w:t>
      </w:r>
      <w:r w:rsidR="00535204">
        <w:rPr>
          <w:rFonts w:ascii="仿宋" w:eastAsia="仿宋" w:hAnsi="仿宋" w:hint="eastAsia"/>
          <w:bCs/>
          <w:sz w:val="32"/>
          <w:szCs w:val="32"/>
        </w:rPr>
        <w:t>）</w:t>
      </w:r>
      <w:r w:rsidR="00535204">
        <w:rPr>
          <w:rFonts w:ascii="仿宋" w:eastAsia="仿宋" w:hAnsi="仿宋" w:hint="eastAsia"/>
          <w:bCs/>
          <w:sz w:val="32"/>
          <w:szCs w:val="32"/>
        </w:rPr>
        <w:t>2</w:t>
      </w:r>
      <w:r w:rsidR="00535204">
        <w:rPr>
          <w:rFonts w:ascii="仿宋" w:eastAsia="仿宋" w:hAnsi="仿宋"/>
          <w:bCs/>
          <w:sz w:val="32"/>
          <w:szCs w:val="32"/>
        </w:rPr>
        <w:t>2</w:t>
      </w:r>
      <w:r w:rsidR="00535204">
        <w:rPr>
          <w:rFonts w:ascii="仿宋" w:eastAsia="仿宋" w:hAnsi="仿宋" w:hint="eastAsia"/>
          <w:bCs/>
          <w:sz w:val="32"/>
          <w:szCs w:val="32"/>
        </w:rPr>
        <w:t>座</w:t>
      </w:r>
      <w:r w:rsidR="00D03E14">
        <w:rPr>
          <w:rFonts w:ascii="仿宋" w:eastAsia="仿宋" w:hAnsi="仿宋" w:hint="eastAsia"/>
          <w:bCs/>
          <w:sz w:val="32"/>
          <w:szCs w:val="32"/>
        </w:rPr>
        <w:t>，维修水闸1座</w:t>
      </w:r>
      <w:r w:rsidR="00535204">
        <w:rPr>
          <w:rFonts w:ascii="仿宋" w:eastAsia="仿宋" w:hAnsi="仿宋" w:hint="eastAsia"/>
          <w:bCs/>
          <w:sz w:val="32"/>
          <w:szCs w:val="32"/>
        </w:rPr>
        <w:t>。</w:t>
      </w:r>
    </w:p>
    <w:p w14:paraId="502DEA16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3.建设投资：</w:t>
      </w:r>
      <w:r>
        <w:rPr>
          <w:rFonts w:ascii="仿宋" w:eastAsia="仿宋" w:hAnsi="仿宋" w:hint="eastAsia"/>
          <w:sz w:val="32"/>
          <w:szCs w:val="32"/>
        </w:rPr>
        <w:t>2794.22万元（统筹整合财政涉农资金）</w:t>
      </w:r>
    </w:p>
    <w:p w14:paraId="0C7A1D45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4.建设期限：</w:t>
      </w:r>
      <w:r>
        <w:rPr>
          <w:rFonts w:ascii="仿宋" w:eastAsia="仿宋" w:hAnsi="仿宋" w:hint="eastAsia"/>
          <w:sz w:val="32"/>
          <w:szCs w:val="32"/>
        </w:rPr>
        <w:t>60日历天</w:t>
      </w:r>
    </w:p>
    <w:p w14:paraId="43C19A49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5.预期目标：</w:t>
      </w:r>
      <w:r>
        <w:rPr>
          <w:rFonts w:ascii="仿宋" w:eastAsia="仿宋" w:hAnsi="仿宋" w:hint="eastAsia"/>
          <w:sz w:val="32"/>
          <w:szCs w:val="32"/>
        </w:rPr>
        <w:t>有效改善灌溉条件，农作物亩增产50斤；受益农户25600人；解决项目区群众农业基础薄弱的问题，实现农业收入稳定和改善生活环境。</w:t>
      </w:r>
    </w:p>
    <w:p w14:paraId="7548C187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6.招标情况：</w:t>
      </w:r>
      <w:r>
        <w:rPr>
          <w:rFonts w:ascii="仿宋" w:eastAsia="仿宋" w:hAnsi="仿宋" w:hint="eastAsia"/>
          <w:sz w:val="32"/>
          <w:szCs w:val="32"/>
        </w:rPr>
        <w:t>按照政府和招投标有关规定，于2022年6月10日采取公开招标的方式，确定河南天汇建筑工程有限</w:t>
      </w:r>
      <w:r>
        <w:rPr>
          <w:rFonts w:ascii="仿宋" w:eastAsia="仿宋" w:hAnsi="仿宋" w:hint="eastAsia"/>
          <w:sz w:val="32"/>
          <w:szCs w:val="32"/>
        </w:rPr>
        <w:lastRenderedPageBreak/>
        <w:t>公司、河南鼎鑫建设工程有限公司、胜明建设集团有限公司、河南科顺建设工程有限公司、河南省开疆建筑工程有限公司、商丘淮海水利工程监理有限公司为中标单位。</w:t>
      </w:r>
    </w:p>
    <w:p w14:paraId="03353E2D" w14:textId="77777777" w:rsidR="00EE2D5E" w:rsidRDefault="0000000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7.施工单位及责任人：</w:t>
      </w:r>
    </w:p>
    <w:p w14:paraId="2C9EE7A4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第一标段：</w:t>
      </w:r>
    </w:p>
    <w:p w14:paraId="67294742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河南天汇建筑工程有限公司</w:t>
      </w:r>
    </w:p>
    <w:p w14:paraId="359FA72A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项目经理：周慧阳</w:t>
      </w:r>
    </w:p>
    <w:p w14:paraId="48DCB738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第二标段：</w:t>
      </w:r>
    </w:p>
    <w:p w14:paraId="566DCBB0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河南鼎鑫建设工程有限公司</w:t>
      </w:r>
    </w:p>
    <w:p w14:paraId="4D2C11CD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项目经理：高海洋</w:t>
      </w:r>
    </w:p>
    <w:p w14:paraId="2EB3D0C5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第三标段</w:t>
      </w:r>
    </w:p>
    <w:p w14:paraId="435CF39A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胜明建设集团有限公司</w:t>
      </w:r>
    </w:p>
    <w:p w14:paraId="5FFA3336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项目经理：王数</w:t>
      </w:r>
    </w:p>
    <w:p w14:paraId="1C8B7769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第四标段：</w:t>
      </w:r>
    </w:p>
    <w:p w14:paraId="2D70B3FD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河南科顺建设工程有限公司</w:t>
      </w:r>
    </w:p>
    <w:p w14:paraId="57B5B744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项目经理：王玉梅</w:t>
      </w:r>
    </w:p>
    <w:p w14:paraId="71449B0B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第五标段：</w:t>
      </w:r>
    </w:p>
    <w:p w14:paraId="6FFCF20C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河南省开疆建筑工程有限公司</w:t>
      </w:r>
    </w:p>
    <w:p w14:paraId="55DEBCB4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项目经理：刘春河</w:t>
      </w:r>
    </w:p>
    <w:p w14:paraId="5CFA3974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第六标段：</w:t>
      </w:r>
    </w:p>
    <w:p w14:paraId="067AFED8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项目总监：张国海</w:t>
      </w:r>
    </w:p>
    <w:p w14:paraId="378F66EE" w14:textId="77777777" w:rsidR="00EE2D5E" w:rsidRDefault="00EE2D5E">
      <w:pPr>
        <w:rPr>
          <w:rFonts w:ascii="仿宋" w:eastAsia="仿宋" w:hAnsi="仿宋"/>
          <w:sz w:val="32"/>
          <w:szCs w:val="32"/>
        </w:rPr>
      </w:pPr>
    </w:p>
    <w:p w14:paraId="136C96B9" w14:textId="77777777" w:rsidR="00EE2D5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二、茅草河民权县大曹村～民杞界段治理工程</w:t>
      </w:r>
    </w:p>
    <w:p w14:paraId="47DEFE04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1.实施地点：</w:t>
      </w:r>
      <w:r>
        <w:rPr>
          <w:rFonts w:ascii="仿宋" w:eastAsia="仿宋" w:hAnsi="仿宋" w:hint="eastAsia"/>
          <w:sz w:val="32"/>
          <w:szCs w:val="32"/>
        </w:rPr>
        <w:t>民权县双塔镇</w:t>
      </w:r>
    </w:p>
    <w:p w14:paraId="50C3ABE1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2.建设内容：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河道疏浚长度10.797km，范围从双塔镇大曹村至民杞界。拆除重建生产桥6座，桥下护砌4处。</w:t>
      </w:r>
    </w:p>
    <w:p w14:paraId="7DA5BB10" w14:textId="67E3BF53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3.建设投资：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1072.31</w:t>
      </w:r>
      <w:r>
        <w:rPr>
          <w:rFonts w:ascii="仿宋" w:eastAsia="仿宋" w:hAnsi="仿宋" w:hint="eastAsia"/>
          <w:bCs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（</w:t>
      </w:r>
      <w:r w:rsidR="00535204"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 w:hint="eastAsia"/>
          <w:sz w:val="32"/>
          <w:szCs w:val="32"/>
        </w:rPr>
        <w:t>统筹整合财政涉农资金</w:t>
      </w:r>
      <w:r w:rsidR="00535204">
        <w:rPr>
          <w:rFonts w:ascii="仿宋" w:eastAsia="仿宋" w:hAnsi="仿宋" w:hint="eastAsia"/>
          <w:sz w:val="32"/>
          <w:szCs w:val="32"/>
        </w:rPr>
        <w:t>9</w:t>
      </w:r>
      <w:r w:rsidR="00535204">
        <w:rPr>
          <w:rFonts w:ascii="仿宋" w:eastAsia="仿宋" w:hAnsi="仿宋"/>
          <w:sz w:val="32"/>
          <w:szCs w:val="32"/>
        </w:rPr>
        <w:t>62</w:t>
      </w:r>
      <w:r w:rsidR="00535204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5A065D55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4.建设期限：</w:t>
      </w:r>
      <w:r>
        <w:rPr>
          <w:rFonts w:ascii="仿宋" w:eastAsia="仿宋" w:hAnsi="仿宋" w:hint="eastAsia"/>
          <w:sz w:val="32"/>
          <w:szCs w:val="32"/>
        </w:rPr>
        <w:t>60日历天</w:t>
      </w:r>
    </w:p>
    <w:p w14:paraId="41375DEB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5.预期目标：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解决该河流长期淤积行洪不畅、通行危桥等问题，方便群众25611人生产生活，通过项目的实施，解决群众农业基础薄弱的问题，实现农业收入稳定和改善生活环境，提高粮食产量50斤/亩以上,增加农业收入。</w:t>
      </w:r>
    </w:p>
    <w:p w14:paraId="041AEAA0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6.招标情况：</w:t>
      </w:r>
      <w:r>
        <w:rPr>
          <w:rFonts w:ascii="仿宋" w:eastAsia="仿宋" w:hAnsi="仿宋" w:hint="eastAsia"/>
          <w:sz w:val="32"/>
          <w:szCs w:val="32"/>
        </w:rPr>
        <w:t>按照政府和招投标有关规定，于2022年6月14日采取公开招标的方式，确定河南露旭建设集团发展有限公司、河南基建水利工程有限公司、林州中港建筑工程有限公司、河南诚信工程管理有限公司为中标单位。</w:t>
      </w:r>
    </w:p>
    <w:p w14:paraId="17A79EF8" w14:textId="77777777" w:rsidR="00EE2D5E" w:rsidRDefault="0000000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7.施工单位及责任人：</w:t>
      </w:r>
    </w:p>
    <w:p w14:paraId="148A5555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第一标段：</w:t>
      </w:r>
    </w:p>
    <w:p w14:paraId="19F84B10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河南露旭建设集团发展有限公司</w:t>
      </w:r>
    </w:p>
    <w:p w14:paraId="65646C98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项目经理：司安涛</w:t>
      </w:r>
    </w:p>
    <w:p w14:paraId="58A6DD82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第二标段：</w:t>
      </w:r>
    </w:p>
    <w:p w14:paraId="148C9959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河南基建水利工程有限公司</w:t>
      </w:r>
    </w:p>
    <w:p w14:paraId="70E3ABFE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项目经理：刘巧芝</w:t>
      </w:r>
    </w:p>
    <w:p w14:paraId="694A261C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第三标段：</w:t>
      </w:r>
    </w:p>
    <w:p w14:paraId="5CA4DD4E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林州中港建筑工程有限公司</w:t>
      </w:r>
    </w:p>
    <w:p w14:paraId="3BCAF112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项目总监：胡万有</w:t>
      </w:r>
    </w:p>
    <w:p w14:paraId="738F236A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第四标段：</w:t>
      </w:r>
    </w:p>
    <w:p w14:paraId="554E9E94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河南诚信工程管理有限公司</w:t>
      </w:r>
    </w:p>
    <w:p w14:paraId="44268462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项目总监：秦源继</w:t>
      </w:r>
    </w:p>
    <w:p w14:paraId="14B17DAB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782EC955" w14:textId="77777777" w:rsidR="00EE2D5E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三、民权县2022年财政整合资金饮水安全项目</w:t>
      </w:r>
    </w:p>
    <w:p w14:paraId="35EEB545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1.实施地点：</w:t>
      </w:r>
      <w:r>
        <w:rPr>
          <w:rFonts w:ascii="仿宋" w:eastAsia="仿宋" w:hAnsi="仿宋" w:hint="eastAsia"/>
          <w:sz w:val="32"/>
          <w:szCs w:val="32"/>
        </w:rPr>
        <w:t>民权县境内</w:t>
      </w:r>
    </w:p>
    <w:p w14:paraId="21ACE76B" w14:textId="77777777" w:rsidR="00EE2D5E" w:rsidRDefault="00000000">
      <w:pPr>
        <w:ind w:firstLineChars="200" w:firstLine="643"/>
        <w:rPr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2.建设内容：</w:t>
      </w:r>
      <w:r>
        <w:rPr>
          <w:rFonts w:hint="eastAsia"/>
          <w:sz w:val="32"/>
          <w:szCs w:val="32"/>
        </w:rPr>
        <w:t>铺设</w:t>
      </w:r>
      <w:r>
        <w:rPr>
          <w:rFonts w:hint="eastAsia"/>
          <w:sz w:val="32"/>
          <w:szCs w:val="32"/>
        </w:rPr>
        <w:t xml:space="preserve"> PE</w:t>
      </w:r>
      <w:r>
        <w:rPr>
          <w:rFonts w:hint="eastAsia"/>
          <w:sz w:val="32"/>
          <w:szCs w:val="32"/>
        </w:rPr>
        <w:t>管道总长度为</w:t>
      </w:r>
      <w:r>
        <w:rPr>
          <w:rFonts w:hint="eastAsia"/>
          <w:sz w:val="32"/>
          <w:szCs w:val="32"/>
        </w:rPr>
        <w:t>19274m</w:t>
      </w:r>
      <w:r>
        <w:rPr>
          <w:rFonts w:hint="eastAsia"/>
          <w:sz w:val="32"/>
          <w:szCs w:val="32"/>
        </w:rPr>
        <w:t>，其中φ</w:t>
      </w:r>
      <w:r>
        <w:rPr>
          <w:rFonts w:hint="eastAsia"/>
          <w:sz w:val="32"/>
          <w:szCs w:val="32"/>
        </w:rPr>
        <w:t xml:space="preserve">200 </w:t>
      </w:r>
      <w:r>
        <w:rPr>
          <w:rFonts w:hint="eastAsia"/>
          <w:sz w:val="32"/>
          <w:szCs w:val="32"/>
        </w:rPr>
        <w:t>长</w:t>
      </w:r>
      <w:r>
        <w:rPr>
          <w:rFonts w:hint="eastAsia"/>
          <w:sz w:val="32"/>
          <w:szCs w:val="32"/>
        </w:rPr>
        <w:t>60m</w:t>
      </w:r>
      <w:r>
        <w:rPr>
          <w:rFonts w:hint="eastAsia"/>
          <w:sz w:val="32"/>
          <w:szCs w:val="32"/>
        </w:rPr>
        <w:t>，φ</w:t>
      </w:r>
      <w:r>
        <w:rPr>
          <w:rFonts w:hint="eastAsia"/>
          <w:sz w:val="32"/>
          <w:szCs w:val="32"/>
        </w:rPr>
        <w:t>160</w:t>
      </w:r>
      <w:r>
        <w:rPr>
          <w:rFonts w:hint="eastAsia"/>
          <w:sz w:val="32"/>
          <w:szCs w:val="32"/>
        </w:rPr>
        <w:t>总长</w:t>
      </w:r>
      <w:r>
        <w:rPr>
          <w:rFonts w:hint="eastAsia"/>
          <w:sz w:val="32"/>
          <w:szCs w:val="32"/>
        </w:rPr>
        <w:t>210m</w:t>
      </w:r>
      <w:r>
        <w:rPr>
          <w:rFonts w:hint="eastAsia"/>
          <w:sz w:val="32"/>
          <w:szCs w:val="32"/>
        </w:rPr>
        <w:t>，φ</w:t>
      </w:r>
      <w:r>
        <w:rPr>
          <w:rFonts w:hint="eastAsia"/>
          <w:sz w:val="32"/>
          <w:szCs w:val="32"/>
        </w:rPr>
        <w:t>110</w:t>
      </w:r>
      <w:r>
        <w:rPr>
          <w:rFonts w:hint="eastAsia"/>
          <w:sz w:val="32"/>
          <w:szCs w:val="32"/>
        </w:rPr>
        <w:t>总长</w:t>
      </w:r>
      <w:r>
        <w:rPr>
          <w:rFonts w:hint="eastAsia"/>
          <w:sz w:val="32"/>
          <w:szCs w:val="32"/>
        </w:rPr>
        <w:t>16514m</w:t>
      </w:r>
      <w:r>
        <w:rPr>
          <w:rFonts w:hint="eastAsia"/>
          <w:sz w:val="32"/>
          <w:szCs w:val="32"/>
        </w:rPr>
        <w:t>，φ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总长</w:t>
      </w:r>
      <w:r>
        <w:rPr>
          <w:rFonts w:hint="eastAsia"/>
          <w:sz w:val="32"/>
          <w:szCs w:val="32"/>
        </w:rPr>
        <w:t>1810m</w:t>
      </w:r>
      <w:r>
        <w:rPr>
          <w:rFonts w:hint="eastAsia"/>
          <w:sz w:val="32"/>
          <w:szCs w:val="32"/>
        </w:rPr>
        <w:t>，φ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总长</w:t>
      </w:r>
      <w:r>
        <w:rPr>
          <w:rFonts w:hint="eastAsia"/>
          <w:sz w:val="32"/>
          <w:szCs w:val="32"/>
        </w:rPr>
        <w:t>680m</w:t>
      </w:r>
      <w:r>
        <w:rPr>
          <w:rFonts w:hint="eastAsia"/>
          <w:sz w:val="32"/>
          <w:szCs w:val="32"/>
        </w:rPr>
        <w:t>；新打机井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眼，其中井深</w:t>
      </w:r>
      <w:r>
        <w:rPr>
          <w:rFonts w:hint="eastAsia"/>
          <w:sz w:val="32"/>
          <w:szCs w:val="32"/>
        </w:rPr>
        <w:t>660m1</w:t>
      </w:r>
      <w:r>
        <w:rPr>
          <w:rFonts w:hint="eastAsia"/>
          <w:sz w:val="32"/>
          <w:szCs w:val="32"/>
        </w:rPr>
        <w:t>眼，井深</w:t>
      </w:r>
      <w:r>
        <w:rPr>
          <w:rFonts w:hint="eastAsia"/>
          <w:sz w:val="32"/>
          <w:szCs w:val="32"/>
        </w:rPr>
        <w:t>530m1</w:t>
      </w:r>
      <w:r>
        <w:rPr>
          <w:rFonts w:hint="eastAsia"/>
          <w:sz w:val="32"/>
          <w:szCs w:val="32"/>
        </w:rPr>
        <w:t>眼，井深</w:t>
      </w:r>
      <w:r>
        <w:rPr>
          <w:rFonts w:hint="eastAsia"/>
          <w:sz w:val="32"/>
          <w:szCs w:val="32"/>
        </w:rPr>
        <w:t>130m1</w:t>
      </w:r>
      <w:r>
        <w:rPr>
          <w:rFonts w:hint="eastAsia"/>
          <w:sz w:val="32"/>
          <w:szCs w:val="32"/>
        </w:rPr>
        <w:t>眼；</w:t>
      </w:r>
      <w:r>
        <w:rPr>
          <w:rFonts w:hint="eastAsia"/>
          <w:sz w:val="32"/>
          <w:szCs w:val="32"/>
        </w:rPr>
        <w:t xml:space="preserve">30t </w:t>
      </w:r>
      <w:r>
        <w:rPr>
          <w:rFonts w:hint="eastAsia"/>
          <w:sz w:val="32"/>
          <w:szCs w:val="32"/>
        </w:rPr>
        <w:t>压力罐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台（含基础）；井台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座，井堡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座，电缆</w:t>
      </w:r>
      <w:r>
        <w:rPr>
          <w:rFonts w:hint="eastAsia"/>
          <w:sz w:val="32"/>
          <w:szCs w:val="32"/>
        </w:rPr>
        <w:t>130m</w:t>
      </w:r>
      <w:r>
        <w:rPr>
          <w:rFonts w:hint="eastAsia"/>
          <w:sz w:val="32"/>
          <w:szCs w:val="32"/>
        </w:rPr>
        <w:t>，顶管总长度</w:t>
      </w:r>
      <w:r>
        <w:rPr>
          <w:rFonts w:hint="eastAsia"/>
          <w:sz w:val="32"/>
          <w:szCs w:val="32"/>
        </w:rPr>
        <w:t>234m</w:t>
      </w:r>
      <w:r>
        <w:rPr>
          <w:rFonts w:hint="eastAsia"/>
          <w:sz w:val="32"/>
          <w:szCs w:val="32"/>
        </w:rPr>
        <w:t>，破路总长度</w:t>
      </w:r>
      <w:r>
        <w:rPr>
          <w:rFonts w:hint="eastAsia"/>
          <w:sz w:val="32"/>
          <w:szCs w:val="32"/>
        </w:rPr>
        <w:t>49m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</w:p>
    <w:p w14:paraId="0136B510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3.建设投资：</w:t>
      </w:r>
      <w:r>
        <w:rPr>
          <w:rFonts w:ascii="仿宋" w:eastAsia="仿宋" w:hAnsi="仿宋" w:hint="eastAsia"/>
          <w:bCs/>
          <w:sz w:val="32"/>
          <w:szCs w:val="32"/>
        </w:rPr>
        <w:t>246万元</w:t>
      </w:r>
      <w:r>
        <w:rPr>
          <w:rFonts w:ascii="仿宋" w:eastAsia="仿宋" w:hAnsi="仿宋" w:hint="eastAsia"/>
          <w:sz w:val="32"/>
          <w:szCs w:val="32"/>
        </w:rPr>
        <w:t>（统筹整合财政涉农资金）</w:t>
      </w:r>
    </w:p>
    <w:p w14:paraId="2ACCDB57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4.建设期限：</w:t>
      </w:r>
      <w:r>
        <w:rPr>
          <w:rFonts w:ascii="仿宋" w:eastAsia="仿宋" w:hAnsi="仿宋" w:hint="eastAsia"/>
          <w:sz w:val="32"/>
          <w:szCs w:val="32"/>
        </w:rPr>
        <w:t>20日历天</w:t>
      </w:r>
    </w:p>
    <w:p w14:paraId="100758C0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5.预期目标：</w:t>
      </w:r>
      <w:r>
        <w:rPr>
          <w:rFonts w:ascii="仿宋" w:eastAsia="仿宋" w:hAnsi="仿宋" w:hint="eastAsia"/>
          <w:sz w:val="32"/>
          <w:szCs w:val="32"/>
        </w:rPr>
        <w:t>有效缓解原水源井数量不足、设备老化、供水量不足情况，有效改善21万人农村人口饮水不安全问题，提高人民群众生活水平。</w:t>
      </w:r>
    </w:p>
    <w:p w14:paraId="04E468F3" w14:textId="77777777" w:rsidR="00EE2D5E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6.招标情况：</w:t>
      </w:r>
      <w:r>
        <w:rPr>
          <w:rFonts w:ascii="仿宋" w:eastAsia="仿宋" w:hAnsi="仿宋" w:hint="eastAsia"/>
          <w:sz w:val="32"/>
          <w:szCs w:val="32"/>
        </w:rPr>
        <w:t>按照政府和招投标有关规定，于2022年4月25日采取公开招标的方式，确定河南聚通建筑工程有限</w:t>
      </w:r>
      <w:r>
        <w:rPr>
          <w:rFonts w:ascii="仿宋" w:eastAsia="仿宋" w:hAnsi="仿宋" w:hint="eastAsia"/>
          <w:sz w:val="32"/>
          <w:szCs w:val="32"/>
        </w:rPr>
        <w:lastRenderedPageBreak/>
        <w:t>公司、河南荣泰工程管理有限公司为中标单位。</w:t>
      </w:r>
    </w:p>
    <w:p w14:paraId="499AEE08" w14:textId="77777777" w:rsidR="00EE2D5E" w:rsidRDefault="0000000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7.施工单位及责任人：</w:t>
      </w:r>
    </w:p>
    <w:p w14:paraId="57AA907E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第一标段：</w:t>
      </w:r>
    </w:p>
    <w:p w14:paraId="4576235D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河南聚通建筑工程有限公司</w:t>
      </w:r>
    </w:p>
    <w:p w14:paraId="60378EB6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项目经理：古金明</w:t>
      </w:r>
    </w:p>
    <w:p w14:paraId="4E6AB37C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第二标段：</w:t>
      </w:r>
    </w:p>
    <w:p w14:paraId="6E746DF1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河南荣泰工程管理有限公司</w:t>
      </w:r>
    </w:p>
    <w:p w14:paraId="03AAA4D9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项目总监：徐新卫</w:t>
      </w:r>
    </w:p>
    <w:p w14:paraId="4482DAB2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B0CAB8A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01DB4E8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EB21826" w14:textId="77777777" w:rsidR="00EE2D5E" w:rsidRDefault="00EE2D5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1554AE9" w14:textId="77777777" w:rsidR="00EE2D5E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监督电话：0370-8522212</w:t>
      </w:r>
    </w:p>
    <w:p w14:paraId="0027B613" w14:textId="77777777" w:rsidR="00EE2D5E" w:rsidRDefault="00000000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民权县水利局   </w:t>
      </w:r>
    </w:p>
    <w:p w14:paraId="0E8099D3" w14:textId="77777777" w:rsidR="00EE2D5E" w:rsidRDefault="00000000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2022年11月18日 </w:t>
      </w:r>
    </w:p>
    <w:sectPr w:rsidR="00EE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7E7"/>
    <w:rsid w:val="000D0220"/>
    <w:rsid w:val="000D61B1"/>
    <w:rsid w:val="000D71CA"/>
    <w:rsid w:val="001919BA"/>
    <w:rsid w:val="001939AC"/>
    <w:rsid w:val="002B34A2"/>
    <w:rsid w:val="00396208"/>
    <w:rsid w:val="003F6CF1"/>
    <w:rsid w:val="00477B3F"/>
    <w:rsid w:val="004D7962"/>
    <w:rsid w:val="00535204"/>
    <w:rsid w:val="0055022F"/>
    <w:rsid w:val="0056518E"/>
    <w:rsid w:val="00582310"/>
    <w:rsid w:val="00604B7F"/>
    <w:rsid w:val="006F21DC"/>
    <w:rsid w:val="00700711"/>
    <w:rsid w:val="00720326"/>
    <w:rsid w:val="007B4140"/>
    <w:rsid w:val="007D7FCB"/>
    <w:rsid w:val="00955E66"/>
    <w:rsid w:val="00971C85"/>
    <w:rsid w:val="00A33D0E"/>
    <w:rsid w:val="00A62281"/>
    <w:rsid w:val="00A63CD9"/>
    <w:rsid w:val="00A7423B"/>
    <w:rsid w:val="00C85AAF"/>
    <w:rsid w:val="00CE43D6"/>
    <w:rsid w:val="00CF267F"/>
    <w:rsid w:val="00D03E14"/>
    <w:rsid w:val="00D30C0E"/>
    <w:rsid w:val="00D937E7"/>
    <w:rsid w:val="00DA5718"/>
    <w:rsid w:val="00DC4E85"/>
    <w:rsid w:val="00DE56A1"/>
    <w:rsid w:val="00E96BB2"/>
    <w:rsid w:val="00EA06AD"/>
    <w:rsid w:val="00EE2D5E"/>
    <w:rsid w:val="00EF1E1F"/>
    <w:rsid w:val="0186771E"/>
    <w:rsid w:val="04A56DE1"/>
    <w:rsid w:val="06F16B4D"/>
    <w:rsid w:val="08174BDE"/>
    <w:rsid w:val="088525E2"/>
    <w:rsid w:val="08F90017"/>
    <w:rsid w:val="0940219C"/>
    <w:rsid w:val="0FEF4FC4"/>
    <w:rsid w:val="1A4470AC"/>
    <w:rsid w:val="1E227EC1"/>
    <w:rsid w:val="1E891293"/>
    <w:rsid w:val="297E73C1"/>
    <w:rsid w:val="2C237288"/>
    <w:rsid w:val="2C8477A0"/>
    <w:rsid w:val="309916D0"/>
    <w:rsid w:val="30DC2952"/>
    <w:rsid w:val="317A21A8"/>
    <w:rsid w:val="32C94BA7"/>
    <w:rsid w:val="3AE72708"/>
    <w:rsid w:val="44047BB6"/>
    <w:rsid w:val="45390E43"/>
    <w:rsid w:val="47063E01"/>
    <w:rsid w:val="4A21667A"/>
    <w:rsid w:val="4C5E32DA"/>
    <w:rsid w:val="4CC421D7"/>
    <w:rsid w:val="4F5E7D01"/>
    <w:rsid w:val="535B0950"/>
    <w:rsid w:val="548576AB"/>
    <w:rsid w:val="55081CF4"/>
    <w:rsid w:val="557027B6"/>
    <w:rsid w:val="5A0F4C64"/>
    <w:rsid w:val="5D71470E"/>
    <w:rsid w:val="6C6B182C"/>
    <w:rsid w:val="70F633B6"/>
    <w:rsid w:val="7E03238B"/>
    <w:rsid w:val="7F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9492"/>
  <w15:docId w15:val="{2E5F794C-2754-46F8-99C0-7E52A3D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c</cp:lastModifiedBy>
  <cp:revision>22</cp:revision>
  <cp:lastPrinted>2019-11-27T08:46:00Z</cp:lastPrinted>
  <dcterms:created xsi:type="dcterms:W3CDTF">2017-11-24T07:31:00Z</dcterms:created>
  <dcterms:modified xsi:type="dcterms:W3CDTF">2022-11-21T02:15:00Z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BA8F82AC3ACA431096B0A83A0E0F8075</vt:lpwstr>
  </property>
</Properties>
</file>