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FF0000"/>
          <w:sz w:val="72"/>
          <w:szCs w:val="72"/>
          <w:u w:val="double"/>
          <w:lang w:val="en-US" w:eastAsia="zh-CN"/>
        </w:rPr>
        <w:t>白 云 寺 镇 人 民 政 府</w:t>
      </w:r>
    </w:p>
    <w:p>
      <w:pPr>
        <w:jc w:val="center"/>
        <w:rPr>
          <w:rStyle w:val="4"/>
          <w:rFonts w:hint="eastAsia" w:ascii="仿宋" w:hAnsi="仿宋" w:eastAsia="仿宋" w:cs="仿宋"/>
          <w:color w:val="22222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民权县白云寺镇关于2022年度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法治政府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建设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情况的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报告</w:t>
      </w:r>
    </w:p>
    <w:p>
      <w:pPr>
        <w:jc w:val="both"/>
        <w:rPr>
          <w:rStyle w:val="4"/>
          <w:rFonts w:hint="eastAsia" w:ascii="仿宋" w:hAnsi="仿宋" w:eastAsia="仿宋" w:cs="仿宋"/>
          <w:b w:val="0"/>
          <w:bCs w:val="0"/>
          <w:color w:val="22222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Style w:val="4"/>
          <w:rFonts w:hint="eastAsia" w:ascii="仿宋" w:hAnsi="仿宋" w:eastAsia="仿宋" w:cs="仿宋"/>
          <w:b w:val="0"/>
          <w:bCs w:val="0"/>
          <w:color w:val="222222"/>
          <w:sz w:val="32"/>
          <w:szCs w:val="32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 w:val="0"/>
          <w:color w:val="222222"/>
          <w:sz w:val="32"/>
          <w:szCs w:val="32"/>
          <w:lang w:val="en-US" w:eastAsia="zh-CN"/>
        </w:rPr>
        <w:t>一年来，我镇在县委、县政府的正确领导下，坚持以习近平新时代中国特色社会主义思想为指导，深入贯彻落实党的二十大精神，认真开展法治政府建设的各项工作，创新和提升社会管理服务水平，不断提高依法决策、依法管理、依法行政的水平，法治政府建设工作取得了明显的成</w:t>
      </w:r>
      <w:bookmarkStart w:id="0" w:name="_GoBack"/>
      <w:bookmarkEnd w:id="0"/>
      <w:r>
        <w:rPr>
          <w:rStyle w:val="4"/>
          <w:rFonts w:hint="eastAsia" w:ascii="仿宋" w:hAnsi="仿宋" w:eastAsia="仿宋" w:cs="仿宋"/>
          <w:b w:val="0"/>
          <w:bCs w:val="0"/>
          <w:color w:val="222222"/>
          <w:sz w:val="32"/>
          <w:szCs w:val="32"/>
          <w:lang w:val="en-US" w:eastAsia="zh-CN"/>
        </w:rPr>
        <w:t>效，为全镇经济社会发展营造了良好的法治环境和氛围。现将有关工作情况汇报如下：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Style w:val="4"/>
          <w:rFonts w:hint="eastAsia" w:ascii="楷体" w:hAnsi="楷体" w:eastAsia="楷体" w:cs="楷体"/>
          <w:b w:val="0"/>
          <w:bCs w:val="0"/>
          <w:color w:val="222222"/>
          <w:sz w:val="32"/>
          <w:szCs w:val="32"/>
          <w:lang w:val="en-US" w:eastAsia="zh-CN"/>
        </w:rPr>
      </w:pPr>
      <w:r>
        <w:rPr>
          <w:rStyle w:val="4"/>
          <w:rFonts w:hint="eastAsia" w:ascii="楷体" w:hAnsi="楷体" w:eastAsia="楷体" w:cs="楷体"/>
          <w:b w:val="0"/>
          <w:bCs w:val="0"/>
          <w:color w:val="222222"/>
          <w:sz w:val="32"/>
          <w:szCs w:val="32"/>
          <w:lang w:val="en-US" w:eastAsia="zh-CN"/>
        </w:rPr>
        <w:t>一、2022年主要举措及取得的成效。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Style w:val="4"/>
          <w:rFonts w:hint="default" w:ascii="仿宋" w:hAnsi="仿宋" w:eastAsia="仿宋" w:cs="仿宋"/>
          <w:b w:val="0"/>
          <w:bCs w:val="0"/>
          <w:color w:val="222222"/>
          <w:sz w:val="32"/>
          <w:szCs w:val="32"/>
          <w:lang w:val="en-US" w:eastAsia="zh-CN"/>
        </w:rPr>
      </w:pPr>
      <w:r>
        <w:rPr>
          <w:rStyle w:val="4"/>
          <w:rFonts w:hint="default" w:ascii="仿宋" w:hAnsi="仿宋" w:eastAsia="仿宋" w:cs="仿宋"/>
          <w:b w:val="0"/>
          <w:bCs w:val="0"/>
          <w:color w:val="222222"/>
          <w:sz w:val="32"/>
          <w:szCs w:val="32"/>
          <w:lang w:val="en-US" w:eastAsia="zh-CN"/>
        </w:rPr>
        <w:t>加强党的领导，完善法治政府建设推进机制</w:t>
      </w:r>
      <w:r>
        <w:rPr>
          <w:rStyle w:val="4"/>
          <w:rFonts w:hint="eastAsia" w:ascii="仿宋" w:hAnsi="仿宋" w:eastAsia="仿宋" w:cs="仿宋"/>
          <w:b w:val="0"/>
          <w:bCs w:val="0"/>
          <w:color w:val="222222"/>
          <w:sz w:val="32"/>
          <w:szCs w:val="32"/>
          <w:lang w:val="en-US" w:eastAsia="zh-CN"/>
        </w:rPr>
        <w:t>，</w:t>
      </w:r>
      <w:r>
        <w:rPr>
          <w:rStyle w:val="4"/>
          <w:rFonts w:hint="default" w:ascii="仿宋" w:hAnsi="仿宋" w:eastAsia="仿宋" w:cs="仿宋"/>
          <w:b w:val="0"/>
          <w:bCs w:val="0"/>
          <w:color w:val="222222"/>
          <w:sz w:val="32"/>
          <w:szCs w:val="32"/>
          <w:lang w:val="en-US" w:eastAsia="zh-CN"/>
        </w:rPr>
        <w:t>将法治政府建设工作列入党委重要工作议程，坚持在党委统一领导下扎实推进法治政府建设各项任务。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Style w:val="4"/>
          <w:rFonts w:hint="default" w:ascii="仿宋" w:hAnsi="仿宋" w:eastAsia="仿宋" w:cs="仿宋"/>
          <w:b w:val="0"/>
          <w:bCs w:val="0"/>
          <w:color w:val="222222"/>
          <w:sz w:val="32"/>
          <w:szCs w:val="32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 w:val="0"/>
          <w:color w:val="222222"/>
          <w:sz w:val="32"/>
          <w:szCs w:val="32"/>
          <w:lang w:val="en-US" w:eastAsia="zh-CN"/>
        </w:rPr>
        <w:t>聚焦学习，以习近平法治思想推进政府依法行政，带领</w:t>
      </w:r>
      <w:r>
        <w:rPr>
          <w:rStyle w:val="4"/>
          <w:rFonts w:hint="default" w:ascii="仿宋" w:hAnsi="仿宋" w:eastAsia="仿宋" w:cs="仿宋"/>
          <w:b w:val="0"/>
          <w:bCs w:val="0"/>
          <w:color w:val="222222"/>
          <w:sz w:val="32"/>
          <w:szCs w:val="32"/>
          <w:lang w:val="en-US" w:eastAsia="zh-CN"/>
        </w:rPr>
        <w:t>党员干部深入落实习近平总书记提出的关于“领导干部要做尊法学法守法用法的模范”讲话精神，以身作则，对自己高标准、高要求，为构建社会主义和谐社会提供有力的组织保障。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Style w:val="4"/>
          <w:rFonts w:hint="default" w:ascii="仿宋" w:hAnsi="仿宋" w:eastAsia="仿宋" w:cs="仿宋"/>
          <w:b w:val="0"/>
          <w:bCs w:val="0"/>
          <w:color w:val="222222"/>
          <w:sz w:val="32"/>
          <w:szCs w:val="32"/>
          <w:lang w:val="en-US" w:eastAsia="zh-CN"/>
        </w:rPr>
      </w:pPr>
      <w:r>
        <w:rPr>
          <w:rStyle w:val="4"/>
          <w:rFonts w:hint="default" w:ascii="仿宋" w:hAnsi="仿宋" w:eastAsia="仿宋" w:cs="仿宋"/>
          <w:b w:val="0"/>
          <w:bCs w:val="0"/>
          <w:color w:val="222222"/>
          <w:sz w:val="32"/>
          <w:szCs w:val="32"/>
          <w:lang w:val="en-US" w:eastAsia="zh-CN"/>
        </w:rPr>
        <w:t>健全完善行政决策程序体系，不断提升行政决策公信力和执行力</w:t>
      </w:r>
      <w:r>
        <w:rPr>
          <w:rStyle w:val="4"/>
          <w:rFonts w:hint="eastAsia" w:ascii="仿宋" w:hAnsi="仿宋" w:eastAsia="仿宋" w:cs="仿宋"/>
          <w:b w:val="0"/>
          <w:bCs w:val="0"/>
          <w:color w:val="222222"/>
          <w:sz w:val="32"/>
          <w:szCs w:val="32"/>
          <w:lang w:val="en-US" w:eastAsia="zh-CN"/>
        </w:rPr>
        <w:t>。一是认真落实“三重一大”集体决策实施办法，对重大事项决策，召开专题会议，广泛听取公众意见，进行专家论证和法律顾问合法性审查，并按规定集体讨论决定，确保政府决策符合法定权限和法定程序。二是落实领导干部决策责任追究制度，通过监督考核、跟踪反馈等方式，及时发现并纠正决策执行中存在的问题，适时调整和完善决策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Style w:val="4"/>
          <w:rFonts w:hint="default" w:ascii="仿宋" w:hAnsi="仿宋" w:eastAsia="仿宋" w:cs="仿宋"/>
          <w:b w:val="0"/>
          <w:bCs w:val="0"/>
          <w:color w:val="222222"/>
          <w:sz w:val="32"/>
          <w:szCs w:val="32"/>
          <w:lang w:val="en-US" w:eastAsia="zh-CN"/>
        </w:rPr>
      </w:pPr>
      <w:r>
        <w:rPr>
          <w:rStyle w:val="4"/>
          <w:rFonts w:hint="default" w:ascii="仿宋" w:hAnsi="仿宋" w:eastAsia="仿宋" w:cs="仿宋"/>
          <w:b w:val="0"/>
          <w:bCs w:val="0"/>
          <w:color w:val="222222"/>
          <w:sz w:val="32"/>
          <w:szCs w:val="32"/>
          <w:lang w:val="en-US" w:eastAsia="zh-CN"/>
        </w:rPr>
        <w:t>完善社会治理，法治政府建设工作取得实效</w:t>
      </w:r>
      <w:r>
        <w:rPr>
          <w:rStyle w:val="4"/>
          <w:rFonts w:hint="eastAsia" w:ascii="仿宋" w:hAnsi="仿宋" w:eastAsia="仿宋" w:cs="仿宋"/>
          <w:b w:val="0"/>
          <w:bCs w:val="0"/>
          <w:color w:val="222222"/>
          <w:sz w:val="32"/>
          <w:szCs w:val="32"/>
          <w:lang w:val="en-US" w:eastAsia="zh-CN"/>
        </w:rPr>
        <w:t>。</w:t>
      </w:r>
      <w:r>
        <w:rPr>
          <w:rStyle w:val="4"/>
          <w:rFonts w:hint="default" w:ascii="仿宋" w:hAnsi="仿宋" w:eastAsia="仿宋" w:cs="仿宋"/>
          <w:b w:val="0"/>
          <w:bCs w:val="0"/>
          <w:color w:val="222222"/>
          <w:sz w:val="32"/>
          <w:szCs w:val="32"/>
          <w:lang w:val="en-US" w:eastAsia="zh-CN"/>
        </w:rPr>
        <w:t>我镇充分认识到依法做好信访维稳工作是推进法治政府、法治社会的重要抓手，</w:t>
      </w:r>
      <w:r>
        <w:rPr>
          <w:rStyle w:val="4"/>
          <w:rFonts w:hint="eastAsia" w:ascii="仿宋" w:hAnsi="仿宋" w:eastAsia="仿宋" w:cs="仿宋"/>
          <w:b w:val="0"/>
          <w:bCs w:val="0"/>
          <w:color w:val="222222"/>
          <w:sz w:val="32"/>
          <w:szCs w:val="32"/>
          <w:lang w:val="en-US" w:eastAsia="zh-CN"/>
        </w:rPr>
        <w:t>并</w:t>
      </w:r>
      <w:r>
        <w:rPr>
          <w:rStyle w:val="4"/>
          <w:rFonts w:hint="default" w:ascii="仿宋" w:hAnsi="仿宋" w:eastAsia="仿宋" w:cs="仿宋"/>
          <w:b w:val="0"/>
          <w:bCs w:val="0"/>
          <w:color w:val="222222"/>
          <w:sz w:val="32"/>
          <w:szCs w:val="32"/>
          <w:lang w:val="en-US" w:eastAsia="zh-CN"/>
        </w:rPr>
        <w:t>高度重视信访和人民调解工作，始终致力于完善社会治理，依法化解矛盾，畅通信访调解渠道，多次专题听取综治办等职能部门依法行政情况汇报。坚持把严格执法、规范程序、促进发展、维护社会稳定当做群众的根本利益的出发点和落脚点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Style w:val="4"/>
          <w:rFonts w:hint="eastAsia" w:ascii="楷体" w:hAnsi="楷体" w:eastAsia="楷体" w:cs="楷体"/>
          <w:b w:val="0"/>
          <w:bCs w:val="0"/>
          <w:color w:val="222222"/>
          <w:sz w:val="32"/>
          <w:szCs w:val="32"/>
          <w:lang w:val="en-US" w:eastAsia="zh-CN"/>
        </w:rPr>
      </w:pPr>
      <w:r>
        <w:rPr>
          <w:rStyle w:val="4"/>
          <w:rFonts w:hint="eastAsia" w:ascii="楷体" w:hAnsi="楷体" w:eastAsia="楷体" w:cs="楷体"/>
          <w:b w:val="0"/>
          <w:bCs w:val="0"/>
          <w:color w:val="222222"/>
          <w:sz w:val="32"/>
          <w:szCs w:val="32"/>
          <w:lang w:val="en-US" w:eastAsia="zh-CN"/>
        </w:rPr>
        <w:t>存在问题和不足。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Style w:val="4"/>
          <w:rFonts w:hint="default" w:ascii="仿宋" w:hAnsi="仿宋" w:eastAsia="仿宋" w:cs="仿宋"/>
          <w:b w:val="0"/>
          <w:bCs w:val="0"/>
          <w:color w:val="222222"/>
          <w:sz w:val="32"/>
          <w:szCs w:val="32"/>
          <w:lang w:val="en-US" w:eastAsia="zh-CN"/>
        </w:rPr>
      </w:pPr>
      <w:r>
        <w:rPr>
          <w:rStyle w:val="4"/>
          <w:rFonts w:hint="default" w:ascii="仿宋" w:hAnsi="仿宋" w:eastAsia="仿宋" w:cs="仿宋"/>
          <w:b w:val="0"/>
          <w:bCs w:val="0"/>
          <w:color w:val="222222"/>
          <w:sz w:val="32"/>
          <w:szCs w:val="32"/>
          <w:lang w:val="en-US" w:eastAsia="zh-CN"/>
        </w:rPr>
        <w:t>一是法治政府建设工作创新有待加强。在法治政府制度建设、制度执行和制度宣传等方面的工作创新需进一步强化；二是部分工作人员法律知识水平和依法行政能力有待进一步提高，个别村干部文化水平较低，对于法治政府建设工作适应较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Style w:val="4"/>
          <w:rFonts w:hint="eastAsia" w:ascii="楷体" w:hAnsi="楷体" w:eastAsia="楷体" w:cs="楷体"/>
          <w:b w:val="0"/>
          <w:bCs w:val="0"/>
          <w:color w:val="222222"/>
          <w:sz w:val="32"/>
          <w:szCs w:val="32"/>
          <w:lang w:val="en-US" w:eastAsia="zh-CN"/>
        </w:rPr>
      </w:pPr>
      <w:r>
        <w:rPr>
          <w:rStyle w:val="4"/>
          <w:rFonts w:hint="eastAsia" w:ascii="楷体" w:hAnsi="楷体" w:eastAsia="楷体" w:cs="楷体"/>
          <w:b w:val="0"/>
          <w:bCs w:val="0"/>
          <w:color w:val="222222"/>
          <w:sz w:val="32"/>
          <w:szCs w:val="32"/>
          <w:lang w:val="en-US" w:eastAsia="zh-CN"/>
        </w:rPr>
        <w:t>三、下步工作计划。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Style w:val="4"/>
          <w:rFonts w:hint="default" w:ascii="仿宋" w:hAnsi="仿宋" w:eastAsia="仿宋" w:cs="仿宋"/>
          <w:b w:val="0"/>
          <w:bCs w:val="0"/>
          <w:color w:val="222222"/>
          <w:sz w:val="32"/>
          <w:szCs w:val="32"/>
          <w:lang w:val="en-US" w:eastAsia="zh-CN"/>
        </w:rPr>
      </w:pPr>
      <w:r>
        <w:rPr>
          <w:rStyle w:val="4"/>
          <w:rFonts w:hint="default" w:ascii="仿宋" w:hAnsi="仿宋" w:eastAsia="仿宋" w:cs="仿宋"/>
          <w:b w:val="0"/>
          <w:bCs w:val="0"/>
          <w:color w:val="222222"/>
          <w:sz w:val="32"/>
          <w:szCs w:val="32"/>
          <w:lang w:val="en-US" w:eastAsia="zh-CN"/>
        </w:rPr>
        <w:t xml:space="preserve">（一）深入推进学习宣传习近平法治思想。以习近平法治思想引领全民普法工作，将其作为党委理论学习中心组、基层党组织、全民学法的重要内容，充分发挥领导干部的模范带头作用，引导全体党员干部全面准确把握习近平法治思想的核心要义，自觉运用法治思维和法治方式推动工作。利用各级各类法治宣传教育平台阵地开展多层次、多领域、多形式的学习宣传活动，把习近平法治思想融入学校教育，推动习近平法治思想深入基层、深入群众、深入人心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Style w:val="4"/>
          <w:rFonts w:hint="default" w:ascii="仿宋" w:hAnsi="仿宋" w:eastAsia="仿宋" w:cs="仿宋"/>
          <w:b w:val="0"/>
          <w:bCs w:val="0"/>
          <w:color w:val="222222"/>
          <w:sz w:val="32"/>
          <w:szCs w:val="32"/>
          <w:lang w:val="en-US" w:eastAsia="zh-CN"/>
        </w:rPr>
      </w:pPr>
      <w:r>
        <w:rPr>
          <w:rStyle w:val="4"/>
          <w:rFonts w:hint="default" w:ascii="仿宋" w:hAnsi="仿宋" w:eastAsia="仿宋" w:cs="仿宋"/>
          <w:b w:val="0"/>
          <w:bCs w:val="0"/>
          <w:color w:val="222222"/>
          <w:sz w:val="32"/>
          <w:szCs w:val="32"/>
          <w:lang w:val="en-US" w:eastAsia="zh-CN"/>
        </w:rPr>
        <w:t xml:space="preserve">（二）进一步完善规章制度。结合我镇实际，严格落实内部决策规则和程序，有序推进公众参与、专家论证、风险评估、合法性审查等决策环节，有效提高科学、民主、依法决策水平。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Style w:val="4"/>
          <w:rFonts w:hint="default" w:ascii="仿宋" w:hAnsi="仿宋" w:eastAsia="仿宋" w:cs="仿宋"/>
          <w:b w:val="0"/>
          <w:bCs w:val="0"/>
          <w:color w:val="222222"/>
          <w:sz w:val="32"/>
          <w:szCs w:val="32"/>
          <w:lang w:val="en-US" w:eastAsia="zh-CN"/>
        </w:rPr>
      </w:pPr>
      <w:r>
        <w:rPr>
          <w:rStyle w:val="4"/>
          <w:rFonts w:hint="default" w:ascii="仿宋" w:hAnsi="仿宋" w:eastAsia="仿宋" w:cs="仿宋"/>
          <w:b w:val="0"/>
          <w:bCs w:val="0"/>
          <w:color w:val="222222"/>
          <w:sz w:val="32"/>
          <w:szCs w:val="32"/>
          <w:lang w:val="en-US" w:eastAsia="zh-CN"/>
        </w:rPr>
        <w:t>（三）加强执法队伍建设。继续组织法治培训工作，不断提升执法能力，认真组织好执法人员的业务培训及新增执法人员的培训工作，不断提升执法队伍服务大局、改革创新和依法行政的能力。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Style w:val="4"/>
          <w:rFonts w:hint="default" w:ascii="仿宋" w:hAnsi="仿宋" w:eastAsia="仿宋" w:cs="仿宋"/>
          <w:b w:val="0"/>
          <w:bCs w:val="0"/>
          <w:color w:val="22222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Style w:val="4"/>
          <w:rFonts w:hint="eastAsia" w:ascii="仿宋" w:hAnsi="仿宋" w:eastAsia="仿宋" w:cs="仿宋"/>
          <w:b w:val="0"/>
          <w:bCs w:val="0"/>
          <w:color w:val="22222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Style w:val="4"/>
          <w:rFonts w:hint="eastAsia" w:ascii="仿宋" w:hAnsi="仿宋" w:eastAsia="仿宋" w:cs="仿宋"/>
          <w:b w:val="0"/>
          <w:bCs w:val="0"/>
          <w:color w:val="22222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Style w:val="4"/>
          <w:rFonts w:hint="eastAsia" w:ascii="仿宋" w:hAnsi="仿宋" w:eastAsia="仿宋" w:cs="仿宋"/>
          <w:b w:val="0"/>
          <w:bCs w:val="0"/>
          <w:color w:val="22222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Style w:val="4"/>
          <w:rFonts w:hint="eastAsia" w:ascii="仿宋" w:hAnsi="仿宋" w:eastAsia="仿宋" w:cs="仿宋"/>
          <w:b w:val="0"/>
          <w:bCs w:val="0"/>
          <w:color w:val="222222"/>
          <w:sz w:val="32"/>
          <w:szCs w:val="32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 w:val="0"/>
          <w:color w:val="222222"/>
          <w:sz w:val="32"/>
          <w:szCs w:val="32"/>
          <w:lang w:val="en-US" w:eastAsia="zh-CN"/>
        </w:rPr>
        <w:t>白云寺镇人民政府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Style w:val="4"/>
          <w:rFonts w:hint="eastAsia" w:ascii="仿宋" w:hAnsi="仿宋" w:eastAsia="仿宋" w:cs="仿宋"/>
          <w:b w:val="0"/>
          <w:bCs w:val="0"/>
          <w:color w:val="222222"/>
          <w:sz w:val="32"/>
          <w:szCs w:val="32"/>
          <w:lang w:val="en-US" w:eastAsia="zh-CN"/>
        </w:rPr>
        <w:t>2023年1月2日</w:t>
      </w:r>
    </w:p>
    <w:p/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E6B93C"/>
    <w:multiLevelType w:val="singleLevel"/>
    <w:tmpl w:val="87E6B93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F8829B0"/>
    <w:multiLevelType w:val="singleLevel"/>
    <w:tmpl w:val="CF8829B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3ZmYyMzQyMTlmNWEyYjFmYWIzNjExMjFmZmRkZmIifQ=="/>
  </w:docVars>
  <w:rsids>
    <w:rsidRoot w:val="5C6778CB"/>
    <w:rsid w:val="02470A0E"/>
    <w:rsid w:val="063E45BC"/>
    <w:rsid w:val="0CBE2E61"/>
    <w:rsid w:val="18D71CFF"/>
    <w:rsid w:val="1A4079C0"/>
    <w:rsid w:val="25E94F63"/>
    <w:rsid w:val="2AFF1A3C"/>
    <w:rsid w:val="2ED03E76"/>
    <w:rsid w:val="34FB28EA"/>
    <w:rsid w:val="3D2C23A8"/>
    <w:rsid w:val="3DC74787"/>
    <w:rsid w:val="41ED5810"/>
    <w:rsid w:val="44F62345"/>
    <w:rsid w:val="4BCF472F"/>
    <w:rsid w:val="4CFA72C7"/>
    <w:rsid w:val="52230F06"/>
    <w:rsid w:val="53CA0019"/>
    <w:rsid w:val="5AC21C98"/>
    <w:rsid w:val="5C6778CB"/>
    <w:rsid w:val="5F036D1F"/>
    <w:rsid w:val="603B21B0"/>
    <w:rsid w:val="6648553C"/>
    <w:rsid w:val="68EE7E27"/>
    <w:rsid w:val="736175AB"/>
    <w:rsid w:val="75644ADD"/>
    <w:rsid w:val="76452D3A"/>
    <w:rsid w:val="793E3F9D"/>
    <w:rsid w:val="7AAE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1227</Words>
  <Characters>1236</Characters>
  <Lines>0</Lines>
  <Paragraphs>0</Paragraphs>
  <TotalTime>12</TotalTime>
  <ScaleCrop>false</ScaleCrop>
  <LinksUpToDate>false</LinksUpToDate>
  <CharactersWithSpaces>1247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2021-09-27T07:25:00Z</dcterms:created>
  <dc:creator>老a的56-1</dc:creator>
  <cp:lastModifiedBy>詠逺</cp:lastModifiedBy>
  <cp:lastPrinted>2022-02-21T09:22:00Z</cp:lastPrinted>
  <dcterms:modified xsi:type="dcterms:W3CDTF">2023-03-14T07:17:25Z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9592C9A6C564499F96C910B3C99F93B6</vt:lpwstr>
  </property>
</Properties>
</file>