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民权县王桥镇人民政府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关于2022年度法治政府建设情况的报告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开展法治政府建设工作以来，王桥镇始终坚持以习近平法治思想为指导，深入学习贯彻党的二十大、中央全面依法治国工作会议精神，紧紧围绕全面推进依法治国的战略决策，严格履行政府行政职能，着力运用法治思维和法治方式加快法治政府建设，加强执法队伍建设，强化依法行政意识，规范行政执法行为，健全依法行政监督机制，有力有序地推动法治政府各项社会事业稳健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bCs/>
          <w:sz w:val="32"/>
          <w:szCs w:val="32"/>
          <w:lang w:val="en-US" w:eastAsia="zh-CN"/>
        </w:rPr>
      </w:pPr>
      <w:r>
        <w:rPr>
          <w:rFonts w:hint="eastAsia" w:ascii="黑体" w:hAnsi="黑体" w:eastAsia="黑体" w:cs="黑体"/>
          <w:b w:val="0"/>
          <w:bCs w:val="0"/>
          <w:sz w:val="32"/>
          <w:szCs w:val="32"/>
          <w:lang w:val="en-US" w:eastAsia="zh-CN"/>
        </w:rPr>
        <w:t>一、2022年度推进法治政府建设主要举措和成效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（一）加强组织领导，为法治建设提供有力保障</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领导重视，完善依法行政工作网络。始终对法治政府工作给予高度重视，将法治工作纳入镇党委重要议事日程，贯彻落实党政主要负责人履行推进法治建设第一责任人职责规定，强化对法治工作的亲自谋划、研究部署，自觉做尊法学法守法用法的模范。根据人员变动，及时调整工作领导小组，做到人员变动、组织不乱、工作不断。进一步明确领导小组工作职责，领导小组负责研究制定全镇推进法治政府建设实施意见、工作计划，检查、指导和督促全镇法治建设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明确责任，确保各项工作落到实处。年初，镇党委、政府及时召开镇法治建设工作领导小组全体会议，落实年度法治政府建设目标责任制，强化监督机制，镇属各单位和各行政村主要负责人作为第一责任人，对本单位、本部门推进法治建设负总责，形成一级抓一级，逐级抓落实的层级工作体系。做到法治建设整体有人抓，具体工作有人做，事后监督有人管，保证法治各项工作落到实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（二）坚持依法行政，为法治建设规范制度流程。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加强文件监督管理。认真做好规范性文件制定、清理和发布工作，坚持立、改、废并重。严格规范性文件备案审查制度，确保规范性文件报备率、及时率和规范率达到100%。对以镇政府名义发布的涉及全镇性的规范性文件全部由法制工作人员进行前置性审查，做到“有件必备、有备必审、有错必纠”，切实提高了规范性文件质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落实合法性审查制度。聚焦基层法治建设过程中的难点和痛点，着力解决信息壁垒问题，通过构建“党政办+司法所+法律顾问”三位一体审查工作模式，对已有问题进行条目式清理，吸收有法律专业背景或者法制工作经验丰富的干部参与合法性审查工作，不断提升合法性审查质效。认真落实上级有关重大行政决策、规范性文件、政务合同等的合法性审查制度,编制王桥镇合法性审查范围、内容和流程，将党的规范性文件、行政规范性文件、重大行政决策、自治章程、村规民约等纳入审查，做好审查流程，及时修改反馈，确保规范性文件合法有效。2022年全镇累计完成合法性审查20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（三）强化宣传教育，法治型政府建设有序开展。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搭台普法，加强普法阵地建设。挖掘王桥镇特色的法治元素，推动法治文化创新发展，因地制宜提升王桥镇法治文化建设水平。在镇属39个行政村内建设村内法治文化长廊、文化场所、普法教育室等法治文化阵地，民主法治村建设进一步提升。2022年麻花庄村获评司法部全国民主法治示范村。</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是多员宣传，打造全民参与的普法队伍。王桥镇结合党史学习教育、“八五”普法、国家宪法日等广泛开展普法活动，如在葛庄红色革命旧址开展“传承红色法治基因”普法宣传；在镇属各村设立普法教育室，通过以触屏式电视电脑一体机播放和其他普法宣传视频；在麻花庄法治广场以LED大屏、游字屏推送宪法、民法典、习近平法治思想等内容；组织网格员、志愿者等队伍向群众开展法律知识宣传普及；拍摄制作“特色贡品，法典护航”微视频，被评为全市优秀作品，在各级新闻媒体进行播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法律讲堂，让干部群众聆听法治声音。党政主要负责人带头学法，并由党政主要负责人牵头成立法律知识讲解队，邀请政法干部、法律顾问、乡村律师等开展各类法律讲堂活动10余次，对党员干部着重讲，对百姓群众细致讲，邀请法律顾问现场讲、现场提、现场答，解决法律实际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（四）完善依法治理，平安王桥建设持续开展。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以加强执法牢牢守住安全生产底线。认真落实安全生产责任制，保障人民群众生命财产安全。我们结合掌上执法系统，运用双随机、专项执法机制，加强安全生产联合执法检查，深化重点行业领域隐患排查整治，整改安全生产领域隐患36条，其中危险化学品和烟花爆竹领域隐患12条，开展应急演练3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以人民调解强化社会隐患排查治理。成立矛盾纠纷调解中心，创新上线基层治理云平台，以“一村一顾问”、“一格一警”为载体，实现矛盾纠纷化解100%送上门、100%办到位、100%管到底，运行以来共排查信访矛盾纠纷33件，调处成功33件，调处成功率为100%。全镇未发现涉黑涉恶案件，社会治安持续向好，人民安全感不断增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以依法治理创新平安巡防机制。成立王桥镇志愿巡防队伍，创新开展平安巡防，召集了党员干部、监察干部、派出所干警、医护人员、退役军人、团员青年、网格员等组成志愿者群体，志愿服务内容以平安巡防、法治宣传为切入点，不断收集群众、游客的服务需求，开展全方位的巡防和便民志愿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（五）转变职能，服务型政府建设深入实施。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严格按照上级要求，不断强化服务意识，努力创新服务方式，全面提升办事效率，有效推进服务型政府建设，并进一步向农村基层延伸。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完善社会稳定机制。建立健全突发事件的应急处理机制。完善社会预警体系、应急机制、社会动员机制。努力形成“横向到边、纵向到底”的工作机制，建立统一领导、分级负责、职责明确、运转有序、反应迅速、处置有力的工作领导小组。不断规范信访接待制度，坚持以解决群众的实际问题为出发点，认真及时处理群众来信来访，努力做到事事有交代，件件有回复。对不属于办理范围的做好解释工作，帮助落实好解决的部门；对老上访户认真做好劝说，力争做到息访罢诉；对于要求过高的无理上访，坚持依法办事，严格按《信访条例》处理。（1）按照要求报送行政调解信息统计数据，全年没发生行政调解案件；（2）无行政复议案件及行政诉讼案件发生；（3）聘请宇博律师事务所底青律师为镇政府法律顾问，并开展实际工作，按要求在河南省政府法律顾问信息服务系统中完成信息录入登记、日常管理和考核；（4）镇政府按照要求，进一步贯彻落实行政执法全过程记录工作，配备一台执法记录仪；（5）镇政府应领执法证16人，目前持证15本，持证率93.75%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加强行政监督，提高监督实效。自觉接受人大法律监督，依法向同级人民代表大会及其主席团报告工作，认真履行重大事项报告制度，支持代表参政议政，认真办理代表提出的意见和建议，全心全意为发展服务、为基层服务、为群众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二、2022年度推进法治政府建设存在的不足、原因和问题整改情况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2022年，我镇充分发挥自身的优势和特点，法治政府工作取得了一定的成效，但与依法行政的要求相比还存在一定的差距和不足。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依法行政、科学行政贯彻落实还没有完全到位，行政执法主体界定不够清晰，行政执法规范化程度仍需进一步提升;二是依法行政监督不够力度，行政问责机制尚未健全，影响依法行政深层次推进;三是行政执法队伍整体素质和业务水平还需加强，干部依法行政能力仍需进一步提高，法制机构和队伍建设仍然比较薄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三、2022年度党政主要负责人履行推进法治建设第一责任人职责，加强法治政府建设的有关情况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成立了由党委书记、镇长任组长，各分管领导任副组长，各站所负责人为成员的王桥镇法治政府建设工作领导小组，班子其他成员对分管领域的各项工作及时安排和督促，积极为推进法治政府建设提供组织保障。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四、下一年度推进法治政府建设的主要安排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我镇将在认真总结、分析存在不足的基础上，严格按照中央、省、市、区的部署要求，坚持问题导向，补短板强弱项，不断提高依法行政水平，加快本镇法治政府建设。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（一）进一步加强法治宣传，增强依法行政观念。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继续加大对依法行政的学习培训和贯彻执行力度，要广泛深入，开展多种形式的专题法律宣传、法律知识讲座和有关执法人员的法律知识培训工作，不断提高广大干群的法治观念，增强其对依法行政认识，要促进行政机关形成学法、用法、守法的良好氛围，做到遇事找法、有事用法，解决问题靠法的法治服务体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（二）进一步健全各项制度，规范全镇行政执法行为。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不断完善各项工作制度，坚持形成用制度管人工作机制，不断提高工作水平，切实履行工作职责。加大培训学习力度，提高行政执法人员素质和水平，加大监督考核力度，提高对行政执法人员的管理。根据法律、法规、规章规定的执法程序，按照公正、合法、高效、便民的原则，明确执法行为的工作步骤、顺序、时限、形式和标准，保证执法活动公正、公开、高效、有序开展，实现“教科书式”执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（三）进一步推进政府职能转变。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全面履行政府职能，切实加强社会管理和公共服务职能。完善社会管理制度，提高社会管理水平，创新公共服务体制，改进公共服务方式，优化公共服务资源配置，加强公共服务设施建设。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王桥镇人民政府</w:t>
      </w: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2023年2月22日</w:t>
      </w:r>
    </w:p>
    <w:sectPr>
      <w:pgSz w:w="11906" w:h="16838"/>
      <w:pgMar w:top="1587"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jMzRhYTMwOTUwMmExMGU0MWM3NWNmZTU4ZmI5OTYifQ=="/>
  </w:docVars>
  <w:rsids>
    <w:rsidRoot w:val="6DE672F4"/>
    <w:rsid w:val="0B021C6D"/>
    <w:rsid w:val="16203AA0"/>
    <w:rsid w:val="17A413BF"/>
    <w:rsid w:val="21966478"/>
    <w:rsid w:val="2A7E3148"/>
    <w:rsid w:val="484E1249"/>
    <w:rsid w:val="5E581A47"/>
    <w:rsid w:val="69EA5CD2"/>
    <w:rsid w:val="6DE672F4"/>
    <w:rsid w:val="70BC6AEF"/>
    <w:rsid w:val="7FD7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3537</Words>
  <Characters>3593</Characters>
  <Lines>0</Lines>
  <Paragraphs>0</Paragraphs>
  <TotalTime>2</TotalTime>
  <ScaleCrop>false</ScaleCrop>
  <LinksUpToDate>false</LinksUpToDate>
  <CharactersWithSpaces>3597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2023-02-22T00:52:00Z</dcterms:created>
  <dc:creator>　</dc:creator>
  <cp:lastModifiedBy>康熙86</cp:lastModifiedBy>
  <cp:lastPrinted>2023-02-22T08:35:00Z</cp:lastPrinted>
  <dcterms:modified xsi:type="dcterms:W3CDTF">2023-03-30T02:54:44Z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24FF6EC6E44442359022DA336E0EEC3B</vt:lpwstr>
  </property>
</Properties>
</file>