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民权县绿洲街道办事处关于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2022年度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法治政府建设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情况的报告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ascii="仿宋_GB2312" w:hAnsi="仿宋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2022以来，绿洲办事处紧紧围绕县委、县政府中心工作，在各级党工委、政府的正确领导下，严格对照文件精神，认真开展法治政府建设各项工作，不断提高依法决策、依法管理、依法行政水平，法治政府建设工作取得了明显成效。现将我绿洲办事处2022年度法治政府建设情况报告如下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一、主要举措和成效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32"/>
          <w:szCs w:val="32"/>
        </w:rPr>
        <w:t> 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绿洲办事处</w:t>
      </w:r>
      <w:r>
        <w:rPr>
          <w:rFonts w:hint="eastAsia" w:ascii="宋体" w:hAnsi="宋体" w:eastAsia="宋体" w:cs="宋体"/>
          <w:sz w:val="32"/>
          <w:szCs w:val="32"/>
        </w:rPr>
        <w:t>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 w:cs="宋体"/>
          <w:sz w:val="32"/>
          <w:szCs w:val="32"/>
        </w:rPr>
        <w:t>委、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 w:cs="宋体"/>
          <w:sz w:val="32"/>
          <w:szCs w:val="32"/>
        </w:rPr>
        <w:t>政府正确领导下，深入推进依法行政和法治政府建设工作，在依法履行政府职能、完善制度建设、推进行政决策、坚持文明执法、强化行政权力制约监督、化解社会矛盾、提高法治思维和行政能力、组织保障等方面认真抓好法治建设，为促进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办事处</w:t>
      </w:r>
      <w:r>
        <w:rPr>
          <w:rFonts w:hint="eastAsia" w:ascii="宋体" w:hAnsi="宋体" w:eastAsia="宋体" w:cs="宋体"/>
          <w:sz w:val="32"/>
          <w:szCs w:val="32"/>
        </w:rPr>
        <w:t>经济社会持续健康发展创造良好的法治环境和提供有力的法治保障。我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办事处</w:t>
      </w:r>
      <w:r>
        <w:rPr>
          <w:rFonts w:hint="eastAsia" w:ascii="宋体" w:hAnsi="宋体" w:eastAsia="宋体" w:cs="宋体"/>
          <w:sz w:val="32"/>
          <w:szCs w:val="32"/>
        </w:rPr>
        <w:t>在法治政府建设中严格依法履行职责，遵守各项工作纪律要求，全年未发生重大损失、重大安全事故和损害国家、公共和公民利益的行为。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（一）健全决策机制，强化依法决策意识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街道党工委办事处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牢固树立依法决策意识，严格遵守法定权限和程序，强化重大决策的审查制度，在涉及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办事处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域内经济社会发展和群众利益的重大问题上，始终坚持由业务部门提出议案，主管领导先期审查，最后提交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党政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领导班子进行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讨论决定，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严格按照制度和程序进行决策，严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行政决策的随意性，提高了行政决策的水平。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同时，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建立健全了律师参与的法律顾问制度，并将法律顾问费纳入财政预算。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规范政务公开，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推进政府治理法治化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是积极建立健全政务信息公开办法、细则及相关各项制度，确保行政权力公开透明；二是在坚持和完善政务公开栏这一传统公开形式的基础上，每月对社会关注、群众关心的重点、热点内容进行公开，按时更新政府信息，切实做好政策解读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增强信息公开的时效性和透明度。三是加强行政规范性文件制定监督管理，建立健全行政规范性文件制定协调机制，健全行政规范性文件动态清理工作机制。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坚持公平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公正，依法依规办事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绿洲街道办事处在依法行政过程中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，坚持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依法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做到公开、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公平、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公正，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力争做到工作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严谨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，成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效显著。一是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积极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持续推进“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放管服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”改革。聚焦重点领域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，简化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办理流程，推行“一窗受理”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，提升服务效率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。二是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严格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加强规范性文件监督管理，严格落实规范性文件备案审查制度。通过主动审查、被动审查、重点审查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集中研判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等方式坚决纠正违法违规问题，切实增强备案审查实效，做到“有件必备、有备必审、有错必纠”。三是加强重大事项决策合法性审查。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街道党工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委坚持依法决策、科学决策、民主决策，对重点问题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难点问题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群众关心的热点问题，始终坚持民主集中制，进行决策前合法性咨询论证，审查并集体讨论决定。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加强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普法宣传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，提高法治意识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绿洲街道办事处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将加强法治理论学习摆在做好法治政府建设工作的突出位置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，结合周一“干部夜学”活动、党工委中心组集中学习、党的二十大精神宣讲等活动，以“三零创建”、文明城卫生城创建为契机，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干部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学习《中华人民共和国宪法》《中华人民共和国监察法》等法律法规和文件，开展宪法、民法典、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防诈反诈、对中小学法治宣传、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种铲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毒宣传等系列宣传活动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，同时加强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党员干部对《学习强国》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平台的学习，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不断增强法治思维，提升党员干部“知法、懂法、用法”水平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2022年，共开展集中学习60次，专题研讨6次，党的二十大精神专题宣讲1次，举办专题党课4次，开展“干部夜学”活动60次，举办“宪法日”宣传活动1次，举办法律咨询服务活动2次，发放宣传资料3600余份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，营造了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良好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法治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学习宣传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氛围，较好地提升了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干部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群众的法律意识。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/>
        <w:jc w:val="left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坚持底线思维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，化解矛盾纠纷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绿洲街道办事处牢固树立“万无一失、一失万无”的底线思维，坚持问题导向，强化政治担当,以“时时放心不下”的责任感，从严从实从细推动维护安全稳定各项措施落地见效，全力构筑“五个不发生”社会稳定防线。一是坚持敏感时间节点每天早晚召开信访专题会议，听取班子成员信访工作汇报，对不安定因素、重点信访案件和信访人动态及时进行分析研判，制定稳控方案，及时果断采取必要措施。二是严格落实党政主要领导值班接访制度，开展主动约访、接访和走访活动，畅通信访渠道，及时处理群众诉求，向群众宣讲政策，帮助群众“恳谈会”、“解心结”、“去心病”。2022年，办事处党政主要领导主动约访20人次，接访400余人次。三是严格落实“四定四包”包保责任，重点群体、重点人员全部分包到人，重点人员由班子成员每天走访2次，面对沟通交流，密切关注其动态，做到防控无盲区、管控无死角、落实无漏洞。四是做好矛盾纠纷排查化解工作，确保问题化解在基层，消灭在萌芽状态。2022年，共排查化解信访安全稳定问题60个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创新社会治理，提升服务能力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一是积极探索基层治理新模式。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lang w:val="en-US" w:eastAsia="zh-CN"/>
        </w:rPr>
        <w:t>为消除城市社区管理漏洞，解决好无人管事、无钱办事问题，2022年，绿洲街道办事处按照省市县领导指示批示精神，加强组织建设、制度建设、队伍建设，积极统筹协调社会资源，成立了商丘安澜物业公司，将辖区内5个居委会划分为11个大片区，建成智慧安防小区4个，实现了20个社区网格物业保洁全覆盖，有效提升了小区治理的信息化、智慧化水平，在统筹推进疫情防控、“三零”创建、文明城卫生城创建等方面进行了有益探索，取得了显著成效。二是扎实推进“三零”创建工作。从便于服务群众、有利于创建工作出发，在12个村（社区）划分76个网格，包片到人。成立300余人的乡村两级治安巡逻队伍，常态化开展夜间治安巡逻。累计排查化解矛盾纠纷36起，下载安装“国家反诈中心”APP和“金钟罩”13000余次。三是加强疫情防控。严格落实“四方”责任，设立55个服务点，创建“五级”微信群100余个，开展居民信息采集登记“网格化”、“精准化”管理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在各村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社区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商场、门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店等场所张贴宣传疫情防控法律知识，倡议广大群众遵守疫情防控法律法规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lang w:val="en-US" w:eastAsia="zh-CN"/>
        </w:rPr>
        <w:t>，筑牢了疫情防控铜墙铁壁。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二、党政主要负责人履行推进法治政府建设情况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加强组织领导，完善工作机制。成立由党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工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委书记任组长，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办事处主任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、政法委员任副组长，相关部门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为成员的法治政府建设工作领导小组，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坚持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逢会必讲法治政府建设，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切实提升广大干部对法治政府建设重要性的认识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，积极为推进法治政府建设提供组织保障。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认真组织学习，树牢法治观念。采取专题学习、集中宣讲、远程教育平台、学习强国平台等线上+线下方式相结合的方式，系统学习宪法和习近平总书记关于全面依法治国的重要论述，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传达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贯彻落实党中央关于法治建设重大决策部署和省、市、县关于推进法治政府建设的系列文件精神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，增强学习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思想自觉和行动自觉，提升运用法治思维和法治方式解决问题的能力和水平。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加强廉政教育，构建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思想防线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采取上廉政党课、发送廉政信息、开展警示教育、约谈提醒、以案促改等多种方式，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积极开展党风廉政教育，提高干部廉政意识，不断提升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街道领导班子和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党员干部依法行政、依法执政的理念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，确保了办事处各项工作在法治轨道下开展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 xml:space="preserve">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、推进法治政府建设存在的不足和原因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存在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的</w:t>
      </w:r>
      <w:r>
        <w:rPr>
          <w:rFonts w:hint="eastAsia" w:ascii="宋体" w:hAnsi="宋体" w:eastAsia="宋体" w:cs="宋体"/>
          <w:sz w:val="32"/>
          <w:szCs w:val="32"/>
        </w:rPr>
        <w:t>不足主要是体现在以下几个方面:一是在履行行政职能上，还有待进一步提升行政办事效率；二是行政决策机制及制度建设仍需进一步加强和完善；三是行政执法能力还有待进一步提高；四是行政执法创新方式不够，主要是行政执法信息平台、信用档案建设、举报奖励制度等还建设不全；五是法治宣传工作有待完善，法律进机关、进企业、下基层等落实不够，需加大宣传力度，积极造法治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存在的不足主要的原因是：行政执法培训力度不够，执法人员缺少系统的行政法规培训，依法行政水平不高，对政策的把握能力不强。法治宣传工作有待完善，法律进机关、进企业、下基层等落实不够，需加大宣传力度，积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营</w:t>
      </w:r>
      <w:r>
        <w:rPr>
          <w:rFonts w:hint="eastAsia" w:ascii="宋体" w:hAnsi="宋体" w:eastAsia="宋体" w:cs="宋体"/>
          <w:sz w:val="32"/>
          <w:szCs w:val="32"/>
        </w:rPr>
        <w:t>造法治氛围。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整改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措施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加强组织领导。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进一步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完善各项规章制度，加大对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法治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干部的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力度，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加大对创建工作的指导和协调，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充分调动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法治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干部的积极性、主动性和创造性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不断提高自身的政治素质、业务素质和工作能力，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推进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法治政府建设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工作落到实处，取得实效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加强学习宣传。加强对习近平法治思想的学习,切实增强贯彻执行思想自觉和行动自觉。充分利用各类新闻媒体，广泛深入宣传法律法规，营造尊法学法守法用法浓厚氛围。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化队伍建设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。鼓励具有行政执法考取资格的干部去考试，提高依法执法人员比例，努力建设一支政治强、作风硬、业务精的政府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法治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 xml:space="preserve">干部队伍。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2023年工作打算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一）坚持正确政治方向。坚持以习近平新时代中国特色社会主义思想为指导，全面贯彻习近平法治思想，认真贯彻落实中央及省市县委决策部署，加强党对法治政府建设的领导，深化“放管服”改革，持续优化营商环境，优化行政决策，严格规范公正文明执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二）完善行政决策机制。严格执行重大行政执法决定法治审核制度，健全完善审核标准、审核流程、处置措施等配套规定。严格规范性文件的制定权限和发布程序，完善规范性文件备案审查和清理制度，切实做到“有件必备、有备必审、有错必纠”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（三)加强法治队伍建设。把政治素质好、业务能力强、法律水平高作为法治队伍建设的要求，加强执法队伍的学习培训，为法治政府建设提供制度人才保障。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四)加大法治宣传力度。不断探索法治宣传的方式和内容，深入宣传国家法律法规，增强群众在经济和社会生活中“办事依法、遇事找法、解决问题用法、化解矛盾靠法”的意识，引导群众主动学法守法用法，努力营造全民普法的浓厚氛围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五)规范行政执法行为。建立执法全过程记录制度，通过文字、音像、图片等记录方式对行政执法过程进行跟踪记录，确保各个执法环节有据可查。严格落实行政执法责任追究制度，规范行政执法行为，不断提高行政执法水平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righ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绿洲街道办事处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righ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2023年2月24日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NDI5ZWJlMDBmMjA3YWIyYjZiZWE1ZDY0YmZlOTIifQ=="/>
  </w:docVars>
  <w:rsids>
    <w:rsidRoot w:val="00000000"/>
    <w:rsid w:val="010C5754"/>
    <w:rsid w:val="27954818"/>
    <w:rsid w:val="34FD303A"/>
    <w:rsid w:val="3C25394B"/>
    <w:rsid w:val="43FE03C4"/>
    <w:rsid w:val="4D40069F"/>
    <w:rsid w:val="63052CFA"/>
    <w:rsid w:val="65864EAB"/>
    <w:rsid w:val="6ADB5C1C"/>
    <w:rsid w:val="6F6A47EF"/>
    <w:rsid w:val="7FFB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spacing w:after="120"/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Body Text First Indent"/>
    <w:basedOn w:val="5"/>
    <w:unhideWhenUsed/>
    <w:qFormat/>
    <w:uiPriority w:val="99"/>
    <w:pPr>
      <w:ind w:firstLine="420" w:firstLineChars="100"/>
    </w:pPr>
  </w:style>
  <w:style w:type="paragraph" w:styleId="5">
    <w:name w:val="Body Text"/>
    <w:basedOn w:val="1"/>
    <w:next w:val="6"/>
    <w:qFormat/>
    <w:uiPriority w:val="99"/>
    <w:pPr>
      <w:spacing w:after="120"/>
    </w:pPr>
  </w:style>
  <w:style w:type="paragraph" w:styleId="6">
    <w:name w:val="Body Text 2"/>
    <w:basedOn w:val="1"/>
    <w:unhideWhenUsed/>
    <w:qFormat/>
    <w:uiPriority w:val="99"/>
    <w:pPr>
      <w:spacing w:after="120" w:line="480" w:lineRule="auto"/>
    </w:pPr>
    <w:rPr>
      <w:rFonts w:hint="default"/>
      <w:sz w:val="21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3852</Words>
  <Characters>3908</Characters>
  <Lines>0</Lines>
  <Paragraphs>0</Paragraphs>
  <TotalTime>49</TotalTime>
  <ScaleCrop>false</ScaleCrop>
  <LinksUpToDate>false</LinksUpToDate>
  <CharactersWithSpaces>3914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WPS_1649333355</cp:lastModifiedBy>
  <cp:lastPrinted>2023-03-31T00:57:00Z</cp:lastPrinted>
  <dcterms:modified xsi:type="dcterms:W3CDTF">2023-03-31T02:12:53Z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06A4BAA3B6F84557ADACF72A124D857E</vt:lpwstr>
  </property>
</Properties>
</file>