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宋体"/>
          <w:lang w:eastAsia="zh-CN"/>
        </w:rPr>
      </w:pPr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11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67"/>
        <w:gridCol w:w="567"/>
        <w:gridCol w:w="567"/>
        <w:gridCol w:w="567"/>
        <w:gridCol w:w="1560"/>
        <w:gridCol w:w="9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河南千壹建材有限公司年产30万方混凝土、20万吨稳定土项目</w:t>
            </w:r>
            <w:bookmarkEnd w:id="0"/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河南省商丘市民权县白云寺镇工业园区68号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河南千壹建材有限公司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河南省波光环境评估服务有限公司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根据《产业结构调整指导目录（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年本）》，该项目不属于鼓励类、限制类和淘汰类项目，因此该项目属于国家允许类项目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项目所在地块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系民权县白云寺镇人民政府出让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，工程占地面积为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22982.48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总投资3000万元，项目环保投资69.5万元，占总投资的2.32%。</w:t>
            </w:r>
          </w:p>
        </w:tc>
        <w:tc>
          <w:tcPr>
            <w:tcW w:w="9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废水：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混凝土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搅拌机清洗废水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、混凝土运输罐车清洗废水经一套“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砂石分离机+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三级沉淀池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”废水系统处理后，回用于混凝土产品搅拌工序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不外排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稳定土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搅拌机清洗废水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砂石分离机+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三级沉淀池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处理后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全部回用于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该稳定土生产线搅拌用水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不外排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；③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进出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车辆冲洗废水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三级沉淀池沉淀处理后，全部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循环使用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不外排；④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项目生活废水经化粪池处理后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定期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清掏，外运肥田，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不外排。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废气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：①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地坪建筑废料及石头破碎、筛分</w:t>
            </w:r>
            <w:r>
              <w:rPr>
                <w:rFonts w:hint="eastAsia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产生的颗粒物：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将颚式破碎机、筛分机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进料口四周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设置密闭围挡，同时上方设置集气罩进行废气收集，经收集后通过管道引入1套袋式除尘器处理，处理后通过15m高排气筒排放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铲车上料粉尘</w:t>
            </w:r>
            <w:r>
              <w:rPr>
                <w:rFonts w:hint="eastAsia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铲车上料口三面密闭，并在上方设置集气罩，然后通过风管将废气抽至一套袋式除尘器进行处理处理后通过15m高排气筒排放</w:t>
            </w:r>
            <w:r>
              <w:rPr>
                <w:rFonts w:hint="eastAsia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snapToGrid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③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混凝土搅拌机落料粉尘</w:t>
            </w:r>
            <w:r>
              <w:rPr>
                <w:rFonts w:hint="eastAsia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经自带除尘器处理后再引入到一台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1套袋式除尘器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 w:color="auto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通过15m高排气筒排放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；④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稳定土搅拌机落料粉尘</w:t>
            </w:r>
            <w:r>
              <w:rPr>
                <w:rFonts w:hint="eastAsia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经自带除尘器处理后再引入到一台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1套袋式除尘器进行处理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处理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通过15m高排气筒排放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⑤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骨料仓库骨料卸料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过程</w:t>
            </w:r>
            <w:r>
              <w:rPr>
                <w:rFonts w:hint="eastAsia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产生的颗粒物</w:t>
            </w:r>
            <w:r>
              <w:rPr>
                <w:rFonts w:hint="eastAsia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骨料仓库全密闭，地面硬化，顶部安装喷干雾系统，覆盖整个骨料仓库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⑥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粉料入仓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过程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粉尘：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筒仓四周密闭，经仓顶自带除尘器处理后在车间排放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；⑦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车辆运输扬尘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及时对厂区内地面进行洒水降尘、清扫；汽车进入厂区后要减速慢行；砂和石子运输车辆要封闭遮盖，粉料采用密闭罐车运输，减少原料的散落；运输车辆进出厂区，在厂区出入口使用车辆冲洗设施对出入厂车辆及其底盘进行冲洗，严禁带泥上路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保持周边道路环境清洁。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、项目固体废物主要为一般固废。一般固废为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砂石分离机分离出的砂石、沉淀池沉泥、除尘器收集的粉尘、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10"/>
                <w:sz w:val="21"/>
                <w:szCs w:val="21"/>
                <w:u w:val="none" w:color="auto"/>
                <w:lang w:val="en-US" w:eastAsia="zh-CN"/>
              </w:rPr>
              <w:t>实验废料</w:t>
            </w:r>
            <w:r>
              <w:rPr>
                <w:rFonts w:hint="eastAsia" w:eastAsia="宋体" w:cs="Times New Roman"/>
                <w:color w:val="auto"/>
                <w:spacing w:val="10"/>
                <w:sz w:val="21"/>
                <w:szCs w:val="21"/>
                <w:u w:val="none" w:color="auto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生活垃圾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。砂石分离机分离出的砂石收集后可回用于生产，除尘器收集的粉尘经密闭容器收集后收回用于生产；沉淀池沉泥经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密闭容器收集，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一般固废暂存间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暂存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由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环卫部门清运处理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10"/>
                <w:sz w:val="21"/>
                <w:szCs w:val="21"/>
                <w:u w:val="none" w:color="auto"/>
                <w:lang w:val="en-US" w:eastAsia="zh-CN"/>
              </w:rPr>
              <w:t>实验废料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4"/>
                <w:position w:val="1"/>
                <w:sz w:val="21"/>
                <w:szCs w:val="21"/>
                <w:lang w:val="en-US" w:eastAsia="zh-CN"/>
              </w:rPr>
              <w:t>用于场地及道路填料使用</w:t>
            </w:r>
            <w:r>
              <w:rPr>
                <w:rFonts w:hint="eastAsia" w:eastAsia="宋体" w:cs="Times New Roman"/>
                <w:color w:val="auto"/>
                <w:spacing w:val="4"/>
                <w:position w:val="1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生活垃圾圾桶收集后交环卫部门定期清运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F72450"/>
    <w:rsid w:val="06600C79"/>
    <w:rsid w:val="07AF1E67"/>
    <w:rsid w:val="114105BA"/>
    <w:rsid w:val="1B7C72FE"/>
    <w:rsid w:val="1D713B37"/>
    <w:rsid w:val="1FCD1D53"/>
    <w:rsid w:val="2F4641BE"/>
    <w:rsid w:val="31EA3933"/>
    <w:rsid w:val="36865A1B"/>
    <w:rsid w:val="375006D7"/>
    <w:rsid w:val="3B9C0577"/>
    <w:rsid w:val="3DA03245"/>
    <w:rsid w:val="41496E60"/>
    <w:rsid w:val="444306B4"/>
    <w:rsid w:val="444B5A71"/>
    <w:rsid w:val="487D4D62"/>
    <w:rsid w:val="4F685691"/>
    <w:rsid w:val="50137DC6"/>
    <w:rsid w:val="57690E03"/>
    <w:rsid w:val="5F6E6039"/>
    <w:rsid w:val="620F0E3C"/>
    <w:rsid w:val="62A77163"/>
    <w:rsid w:val="63C17BCC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Body Text"/>
    <w:basedOn w:val="1"/>
    <w:link w:val="16"/>
    <w:qFormat/>
    <w:uiPriority w:val="0"/>
    <w:pPr>
      <w:spacing w:after="120" w:afterLines="0" w:afterAutospacing="0"/>
    </w:pPr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1453</Words>
  <Characters>1529</Characters>
  <Lines>9</Lines>
  <Paragraphs>2</Paragraphs>
  <TotalTime>1</TotalTime>
  <ScaleCrop>false</ScaleCrop>
  <LinksUpToDate>false</LinksUpToDate>
  <CharactersWithSpaces>1529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2022-07-08T08:10:02Z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CBF00FE6FEC845468DDB65B2EEDF6528</vt:lpwstr>
  </property>
</Properties>
</file>