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宋体" w:hAnsi="宋体" w:eastAsia="宋体" w:cs="宋体"/>
          <w:b w:val="0"/>
          <w:bCs/>
          <w:color w:val="auto"/>
          <w:sz w:val="24"/>
          <w:szCs w:val="24"/>
          <w:lang w:val="en-US" w:eastAsia="zh-CN"/>
        </w:rPr>
      </w:pPr>
      <w:r>
        <w:rPr>
          <w:rFonts w:hint="eastAsia" w:ascii="宋体" w:hAnsi="宋体" w:eastAsia="宋体" w:cs="宋体"/>
          <w:b w:val="0"/>
          <w:bCs/>
          <w:sz w:val="24"/>
          <w:szCs w:val="24"/>
          <w:lang w:val="en-US" w:eastAsia="zh-CN"/>
        </w:rPr>
        <w:t xml:space="preserve">审批意见                                     </w:t>
      </w:r>
      <w:r>
        <w:rPr>
          <w:rFonts w:hint="eastAsia" w:ascii="宋体" w:hAnsi="宋体" w:eastAsia="宋体" w:cs="宋体"/>
          <w:b w:val="0"/>
          <w:bCs/>
          <w:color w:val="0000FF"/>
          <w:sz w:val="24"/>
          <w:szCs w:val="24"/>
          <w:lang w:val="en-US" w:eastAsia="zh-CN"/>
        </w:rPr>
        <w:t xml:space="preserve"> </w:t>
      </w:r>
      <w:r>
        <w:rPr>
          <w:rFonts w:hint="eastAsia" w:ascii="宋体" w:hAnsi="宋体" w:eastAsia="宋体" w:cs="宋体"/>
          <w:b w:val="0"/>
          <w:bCs/>
          <w:color w:val="FF0000"/>
          <w:sz w:val="24"/>
          <w:szCs w:val="24"/>
          <w:lang w:val="en-US" w:eastAsia="zh-CN"/>
        </w:rPr>
        <w:t xml:space="preserve"> </w:t>
      </w:r>
      <w:r>
        <w:rPr>
          <w:rFonts w:hint="eastAsia" w:ascii="宋体" w:hAnsi="宋体" w:cs="宋体"/>
          <w:b w:val="0"/>
          <w:bCs/>
          <w:color w:val="FF0000"/>
          <w:sz w:val="24"/>
          <w:szCs w:val="24"/>
          <w:lang w:val="en-US" w:eastAsia="zh-CN"/>
        </w:rPr>
        <w:t xml:space="preserve">       </w:t>
      </w:r>
      <w:r>
        <w:rPr>
          <w:rFonts w:hint="eastAsia" w:ascii="宋体" w:hAnsi="宋体" w:eastAsia="宋体" w:cs="宋体"/>
          <w:b w:val="0"/>
          <w:bCs/>
          <w:color w:val="auto"/>
          <w:sz w:val="24"/>
          <w:szCs w:val="24"/>
          <w:lang w:val="en-US" w:eastAsia="zh-CN"/>
        </w:rPr>
        <w:t>民环审[202</w:t>
      </w:r>
      <w:r>
        <w:rPr>
          <w:rFonts w:hint="eastAsia" w:ascii="宋体" w:hAnsi="宋体" w:cs="宋体"/>
          <w:b w:val="0"/>
          <w:bCs/>
          <w:color w:val="auto"/>
          <w:sz w:val="24"/>
          <w:szCs w:val="24"/>
          <w:lang w:val="en-US" w:eastAsia="zh-CN"/>
        </w:rPr>
        <w:t>3</w:t>
      </w:r>
      <w:r>
        <w:rPr>
          <w:rFonts w:hint="eastAsia" w:ascii="宋体" w:hAnsi="宋体" w:eastAsia="宋体" w:cs="宋体"/>
          <w:b w:val="0"/>
          <w:bCs/>
          <w:color w:val="auto"/>
          <w:sz w:val="24"/>
          <w:szCs w:val="24"/>
          <w:lang w:val="en-US" w:eastAsia="zh-CN"/>
        </w:rPr>
        <w:t>]第</w:t>
      </w:r>
      <w:r>
        <w:rPr>
          <w:rFonts w:hint="eastAsia" w:ascii="宋体" w:hAnsi="宋体" w:cs="宋体"/>
          <w:b w:val="0"/>
          <w:bCs/>
          <w:color w:val="auto"/>
          <w:sz w:val="24"/>
          <w:szCs w:val="24"/>
          <w:highlight w:val="none"/>
          <w:lang w:val="en-US" w:eastAsia="zh-CN"/>
        </w:rPr>
        <w:t>018</w:t>
      </w:r>
      <w:r>
        <w:rPr>
          <w:rFonts w:hint="eastAsia" w:ascii="宋体" w:hAnsi="宋体" w:eastAsia="宋体" w:cs="宋体"/>
          <w:b w:val="0"/>
          <w:bCs/>
          <w:color w:val="auto"/>
          <w:sz w:val="24"/>
          <w:szCs w:val="24"/>
          <w:lang w:val="en-US" w:eastAsia="zh-CN"/>
        </w:rPr>
        <w:t>号</w:t>
      </w:r>
    </w:p>
    <w:p>
      <w:pPr>
        <w:spacing w:line="360" w:lineRule="auto"/>
        <w:jc w:val="center"/>
        <w:rPr>
          <w:rFonts w:eastAsia="黑体"/>
          <w:b/>
          <w:kern w:val="0"/>
          <w:sz w:val="32"/>
          <w:szCs w:val="32"/>
        </w:rPr>
      </w:pPr>
    </w:p>
    <w:p>
      <w:pPr>
        <w:snapToGrid w:val="0"/>
        <w:spacing w:line="360" w:lineRule="auto"/>
        <w:jc w:val="center"/>
        <w:rPr>
          <w:rFonts w:hint="eastAsia" w:asciiTheme="majorEastAsia" w:hAnsiTheme="majorEastAsia" w:eastAsiaTheme="majorEastAsia" w:cstheme="majorEastAsia"/>
          <w:b/>
          <w:kern w:val="0"/>
          <w:sz w:val="32"/>
          <w:szCs w:val="32"/>
          <w:lang w:eastAsia="zh-CN"/>
        </w:rPr>
      </w:pPr>
      <w:r>
        <w:rPr>
          <w:rFonts w:hint="eastAsia" w:asciiTheme="majorEastAsia" w:hAnsiTheme="majorEastAsia" w:eastAsiaTheme="majorEastAsia" w:cstheme="majorEastAsia"/>
          <w:b/>
          <w:kern w:val="0"/>
          <w:sz w:val="32"/>
          <w:szCs w:val="32"/>
        </w:rPr>
        <w:t>关于</w:t>
      </w:r>
      <w:r>
        <w:rPr>
          <w:rFonts w:hint="eastAsia" w:asciiTheme="majorEastAsia" w:hAnsiTheme="majorEastAsia" w:eastAsiaTheme="majorEastAsia" w:cstheme="majorEastAsia"/>
          <w:b/>
          <w:kern w:val="0"/>
          <w:sz w:val="32"/>
          <w:szCs w:val="32"/>
          <w:lang w:eastAsia="zh-CN"/>
        </w:rPr>
        <w:t>民权县牧原农牧有限公司民权二场无害化处理扩建项目</w:t>
      </w:r>
    </w:p>
    <w:p>
      <w:pPr>
        <w:snapToGrid w:val="0"/>
        <w:spacing w:line="360" w:lineRule="auto"/>
        <w:jc w:val="center"/>
        <w:rPr>
          <w:rFonts w:hint="eastAsia"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kern w:val="0"/>
          <w:sz w:val="32"/>
          <w:szCs w:val="32"/>
        </w:rPr>
        <w:t>环境影响报告表的批复</w:t>
      </w:r>
    </w:p>
    <w:p>
      <w:pPr>
        <w:spacing w:line="360" w:lineRule="auto"/>
        <w:jc w:val="center"/>
        <w:rPr>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民权县牧原农牧有限公司：</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你公司（统一社会信用代码：91411421MA9FQGX3E）上报的由河南晴烁环保科技有限公司编制完成的《民权县牧原农牧有限公司民权二场无害化处理扩建项目环境影响报告表（报批版）》（以下简称《报告表》）收悉，项目拟审批事项民权县政府网站公示期满，无异议。经研究，批复如下：</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报告表》内容符合国家有关法律法规要求和建设项目环境管理规定，评价结论可信，我局批准该《报告表》。原则同意你公司按照《报告表》所列项目的性质、规模、地点、采用的生产工艺和环境保护对策进行项目建设。</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二、你公司应向社会主动公开经批准的《报告表》，并接受相关方的咨询。</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三、你公司应全面落实《报告表》提出的各项目环境保护措施，确保各项环境保护设施与主体工程同时设计、同时施工、同时投入使用，确保各项污染物达标排放。</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（一）向设计单位提供《报告表》和本批复文件，确保项目设计按照环境保护设计规范要求，落实防治环境污染和生态破坏的措施以及环保设施投资概算。</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（二）依据《报告表》和本批复文件，对项目建设过程中产生的废水、废气、固体废物、噪声、震动等污染，以及因施工对自然、生态环境造成的破坏，采取相应的防治措施。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（三）项目运行时，外排污染物应满足以下要求：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1、废水：综合废水收集池收集，经经黑膜沼气厌氧处理后，排入沼液储存区在施肥期作为农肥施用，不得随意外排。</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废气：（1）操作车间密闭；（2）废气经“设备冷凝+UV光解+活性炭”处理后，通过15m高排气筒排放，废气排放满足《恶臭污染物排放标准》（GB14554-93）标准和《关于全省开展工业企业挥发性有机物专项治理工作中排放建议值的通知》(豫环攻坚办[2017]162号)标准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3、噪声：</w:t>
      </w:r>
      <w:r>
        <w:rPr>
          <w:rFonts w:hint="default" w:ascii="仿宋" w:hAnsi="仿宋" w:eastAsia="仿宋" w:cs="仿宋"/>
          <w:sz w:val="24"/>
          <w:szCs w:val="24"/>
          <w:lang w:val="en-US" w:eastAsia="zh-CN"/>
        </w:rPr>
        <w:t>采用低噪声设备，同时对噪声设备采用隔音、消声、基础减振等减噪措施</w:t>
      </w:r>
      <w:r>
        <w:rPr>
          <w:rFonts w:hint="eastAsia" w:ascii="仿宋" w:hAnsi="仿宋" w:eastAsia="仿宋" w:cs="仿宋"/>
          <w:sz w:val="24"/>
          <w:szCs w:val="24"/>
          <w:lang w:val="en-US" w:eastAsia="zh-CN"/>
        </w:rPr>
        <w:t>，满足《工业企业厂界环境噪声排放标准》（GB12348-2008）1类标准的要求。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4、固体废物：（1）一般固废暂存，定期外售，满足</w:t>
      </w:r>
      <w:r>
        <w:rPr>
          <w:rFonts w:hint="default" w:ascii="仿宋" w:hAnsi="仿宋" w:eastAsia="仿宋" w:cs="仿宋"/>
          <w:sz w:val="24"/>
          <w:szCs w:val="24"/>
          <w:lang w:val="en-US" w:eastAsia="zh-CN"/>
        </w:rPr>
        <w:t>《一般工业固体废物贮存</w:t>
      </w:r>
      <w:r>
        <w:rPr>
          <w:rFonts w:hint="eastAsia" w:ascii="仿宋" w:hAnsi="仿宋" w:eastAsia="仿宋" w:cs="仿宋"/>
          <w:sz w:val="24"/>
          <w:szCs w:val="24"/>
          <w:lang w:val="en-US" w:eastAsia="zh-CN"/>
        </w:rPr>
        <w:t>和填埋</w:t>
      </w:r>
      <w:r>
        <w:rPr>
          <w:rFonts w:hint="default" w:ascii="仿宋" w:hAnsi="仿宋" w:eastAsia="仿宋" w:cs="仿宋"/>
          <w:sz w:val="24"/>
          <w:szCs w:val="24"/>
          <w:lang w:val="en-US" w:eastAsia="zh-CN"/>
        </w:rPr>
        <w:t>污染控制标准》（GB18599-20</w:t>
      </w:r>
      <w:r>
        <w:rPr>
          <w:rFonts w:hint="eastAsia" w:ascii="仿宋" w:hAnsi="仿宋" w:eastAsia="仿宋" w:cs="仿宋"/>
          <w:sz w:val="24"/>
          <w:szCs w:val="24"/>
          <w:lang w:val="en-US" w:eastAsia="zh-CN"/>
        </w:rPr>
        <w:t>20</w:t>
      </w:r>
      <w:r>
        <w:rPr>
          <w:rFonts w:hint="default" w:ascii="仿宋" w:hAnsi="仿宋" w:eastAsia="仿宋" w:cs="仿宋"/>
          <w:sz w:val="24"/>
          <w:szCs w:val="24"/>
          <w:lang w:val="en-US" w:eastAsia="zh-CN"/>
        </w:rPr>
        <w:t>）</w:t>
      </w:r>
      <w:r>
        <w:rPr>
          <w:rFonts w:hint="eastAsia" w:ascii="仿宋" w:hAnsi="仿宋" w:eastAsia="仿宋" w:cs="仿宋"/>
          <w:sz w:val="24"/>
          <w:szCs w:val="24"/>
          <w:lang w:val="en-US" w:eastAsia="zh-CN"/>
        </w:rPr>
        <w:t>要求；（2）危险废物暂存，满足《危险废物贮存污染控制标准》（GB18597-2023）要求，定期委托有资质单位处置。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（四）本项目建设后，主要污染物排放量满足本项目主要污染物总量指标备案表控制指标要求。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（五）如果今后国家或者我省颁布污染物排放限值的新标准，届时你公司应按新的排放标准执行。</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四、项目建成后，按相关规定及时进行项目竣工环境保护验收。项目建设及运行过程中，由民权县生态环境局负责项目的日常环境管理工作。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五、本项目自批复起5年内逾期未开工建设，其环境影响报告表应报我局重新审核。项目的性质、规模、地点、采用的生产工艺或防治污染、防止生态破坏的措施发生重大变动的，应当重新报批项目的环境影响评价文件。按照《建设项目环境影响后评价管理办法（试行）》，项目正式投入生产或者运营后3年-5年内开展建设项目环境影响后评价工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六、对此批复若存有异议，可自该文下达之日起60日内向河南省环保厅、商丘市环保局或民权县人民政府申请复议，逾期复议无效。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6720" w:firstLineChars="2800"/>
        <w:textAlignment w:val="auto"/>
        <w:rPr>
          <w:rFonts w:hint="eastAsia" w:ascii="仿宋" w:hAnsi="仿宋" w:eastAsia="仿宋" w:cs="仿宋"/>
          <w:sz w:val="24"/>
          <w:szCs w:val="2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360" w:lineRule="auto"/>
        <w:ind w:firstLine="6720" w:firstLineChars="28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盖章</w:t>
      </w:r>
    </w:p>
    <w:p>
      <w:pPr>
        <w:keepNext w:val="0"/>
        <w:keepLines w:val="0"/>
        <w:pageBreakBefore w:val="0"/>
        <w:widowControl w:val="0"/>
        <w:kinsoku/>
        <w:wordWrap/>
        <w:overflowPunct/>
        <w:topLinePunct w:val="0"/>
        <w:autoSpaceDE/>
        <w:autoSpaceDN/>
        <w:bidi w:val="0"/>
        <w:adjustRightInd w:val="0"/>
        <w:snapToGrid w:val="0"/>
        <w:spacing w:line="360" w:lineRule="auto"/>
        <w:ind w:firstLine="6000" w:firstLineChars="25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2023年7月18日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p>
    <w:sectPr>
      <w:pgSz w:w="11906" w:h="16838"/>
      <w:pgMar w:top="1588" w:right="1474" w:bottom="136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docVars>
    <w:docVar w:name="commondata" w:val="eyJoZGlkIjoiNjE0NGUwZWRhZTVhZmE4MjA4MmQyYTUwNjg2MGE2OWMifQ=="/>
  </w:docVars>
  <w:rsids>
    <w:rsidRoot w:val="02F72450"/>
    <w:rsid w:val="00000196"/>
    <w:rsid w:val="00002FE5"/>
    <w:rsid w:val="000826E0"/>
    <w:rsid w:val="0009411E"/>
    <w:rsid w:val="000C7936"/>
    <w:rsid w:val="000D0072"/>
    <w:rsid w:val="000D6213"/>
    <w:rsid w:val="000E2394"/>
    <w:rsid w:val="00114960"/>
    <w:rsid w:val="00137DE5"/>
    <w:rsid w:val="00172393"/>
    <w:rsid w:val="00175A80"/>
    <w:rsid w:val="001E5474"/>
    <w:rsid w:val="002035E9"/>
    <w:rsid w:val="00216F81"/>
    <w:rsid w:val="0023520D"/>
    <w:rsid w:val="002A404E"/>
    <w:rsid w:val="002B13AB"/>
    <w:rsid w:val="002F1077"/>
    <w:rsid w:val="003014B1"/>
    <w:rsid w:val="003955E9"/>
    <w:rsid w:val="003E3E4B"/>
    <w:rsid w:val="003E3E90"/>
    <w:rsid w:val="00425F79"/>
    <w:rsid w:val="00465F79"/>
    <w:rsid w:val="004824B1"/>
    <w:rsid w:val="00483ED3"/>
    <w:rsid w:val="004E7FCF"/>
    <w:rsid w:val="004F7F1C"/>
    <w:rsid w:val="0052539C"/>
    <w:rsid w:val="00575373"/>
    <w:rsid w:val="006177C6"/>
    <w:rsid w:val="00641365"/>
    <w:rsid w:val="0064136E"/>
    <w:rsid w:val="00653A8C"/>
    <w:rsid w:val="006B2190"/>
    <w:rsid w:val="006E5D8B"/>
    <w:rsid w:val="00702B2D"/>
    <w:rsid w:val="00716C75"/>
    <w:rsid w:val="007510DD"/>
    <w:rsid w:val="00752A3F"/>
    <w:rsid w:val="00773AA5"/>
    <w:rsid w:val="00777949"/>
    <w:rsid w:val="00785EC0"/>
    <w:rsid w:val="007A1B2D"/>
    <w:rsid w:val="007E11E7"/>
    <w:rsid w:val="0083127E"/>
    <w:rsid w:val="00871CC8"/>
    <w:rsid w:val="008B1FCE"/>
    <w:rsid w:val="008F5F29"/>
    <w:rsid w:val="00924F32"/>
    <w:rsid w:val="009A3A33"/>
    <w:rsid w:val="009B0E83"/>
    <w:rsid w:val="009B61EC"/>
    <w:rsid w:val="009C456F"/>
    <w:rsid w:val="00A42BDD"/>
    <w:rsid w:val="00A6136A"/>
    <w:rsid w:val="00A83DFF"/>
    <w:rsid w:val="00A8688A"/>
    <w:rsid w:val="00A93E01"/>
    <w:rsid w:val="00AA310F"/>
    <w:rsid w:val="00AC211F"/>
    <w:rsid w:val="00B71152"/>
    <w:rsid w:val="00B80571"/>
    <w:rsid w:val="00B82A97"/>
    <w:rsid w:val="00B95A86"/>
    <w:rsid w:val="00C00B05"/>
    <w:rsid w:val="00C33CD7"/>
    <w:rsid w:val="00C60A64"/>
    <w:rsid w:val="00C80D87"/>
    <w:rsid w:val="00CE5BB2"/>
    <w:rsid w:val="00D277F4"/>
    <w:rsid w:val="00D476BE"/>
    <w:rsid w:val="00D83101"/>
    <w:rsid w:val="00DC090E"/>
    <w:rsid w:val="00DC4F51"/>
    <w:rsid w:val="00DE75C1"/>
    <w:rsid w:val="00DF3F1F"/>
    <w:rsid w:val="00DF5060"/>
    <w:rsid w:val="00E02BC4"/>
    <w:rsid w:val="00E50552"/>
    <w:rsid w:val="00E72A7D"/>
    <w:rsid w:val="00E75163"/>
    <w:rsid w:val="02623E47"/>
    <w:rsid w:val="02F72450"/>
    <w:rsid w:val="06600C79"/>
    <w:rsid w:val="110F2611"/>
    <w:rsid w:val="114105BA"/>
    <w:rsid w:val="18AE1921"/>
    <w:rsid w:val="1B7C72FE"/>
    <w:rsid w:val="1C5B6EBF"/>
    <w:rsid w:val="1D8D5DE6"/>
    <w:rsid w:val="32353CB4"/>
    <w:rsid w:val="3DA03245"/>
    <w:rsid w:val="405F0B00"/>
    <w:rsid w:val="43043F11"/>
    <w:rsid w:val="444306B4"/>
    <w:rsid w:val="4A5410B7"/>
    <w:rsid w:val="4D393BC1"/>
    <w:rsid w:val="53ED5C06"/>
    <w:rsid w:val="57690E03"/>
    <w:rsid w:val="5DB942D2"/>
    <w:rsid w:val="620F0E3C"/>
    <w:rsid w:val="63C17BCC"/>
    <w:rsid w:val="659F6DDA"/>
    <w:rsid w:val="6A271AC9"/>
    <w:rsid w:val="6A6A2F53"/>
    <w:rsid w:val="6AA64C8B"/>
    <w:rsid w:val="6F8D73B1"/>
    <w:rsid w:val="779A05D2"/>
    <w:rsid w:val="7F381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tabs>
        <w:tab w:val="left" w:pos="1230"/>
      </w:tabs>
      <w:spacing w:before="240" w:after="120"/>
      <w:ind w:left="1230" w:hanging="1230"/>
      <w:jc w:val="center"/>
      <w:outlineLvl w:val="0"/>
    </w:pPr>
    <w:rPr>
      <w:rFonts w:eastAsia="黑体"/>
      <w:b/>
      <w:bCs/>
      <w:kern w:val="44"/>
      <w:sz w:val="42"/>
    </w:rPr>
  </w:style>
  <w:style w:type="character" w:default="1" w:styleId="10">
    <w:name w:val="Default Paragraph Font"/>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unhideWhenUsed/>
    <w:qFormat/>
    <w:uiPriority w:val="99"/>
    <w:pPr>
      <w:spacing w:after="120"/>
      <w:ind w:left="420" w:leftChars="200"/>
    </w:pPr>
    <w:rPr>
      <w:kern w:val="0"/>
      <w:sz w:val="24"/>
      <w:szCs w:val="20"/>
    </w:rPr>
  </w:style>
  <w:style w:type="paragraph" w:styleId="4">
    <w:name w:val="Block Text"/>
    <w:basedOn w:val="1"/>
    <w:next w:val="1"/>
    <w:qFormat/>
    <w:uiPriority w:val="0"/>
    <w:pPr>
      <w:snapToGrid w:val="0"/>
      <w:spacing w:before="100" w:beforeAutospacing="1" w:after="100" w:afterAutospacing="1" w:line="408" w:lineRule="auto"/>
      <w:ind w:left="-113" w:right="-510" w:firstLine="510"/>
    </w:p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3"/>
    <w:next w:val="1"/>
    <w:unhideWhenUsed/>
    <w:qFormat/>
    <w:uiPriority w:val="0"/>
    <w:pPr>
      <w:ind w:firstLine="420"/>
    </w:p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Default"/>
    <w:qFormat/>
    <w:uiPriority w:val="0"/>
    <w:pPr>
      <w:widowControl w:val="0"/>
      <w:autoSpaceDE w:val="0"/>
      <w:autoSpaceDN w:val="0"/>
      <w:spacing w:line="500" w:lineRule="exact"/>
    </w:pPr>
    <w:rPr>
      <w:rFonts w:ascii="宋体" w:hAnsi="宋体" w:eastAsia="宋体" w:cs="宋体"/>
      <w:color w:val="000000"/>
      <w:sz w:val="24"/>
      <w:szCs w:val="24"/>
      <w:lang w:val="en-US" w:eastAsia="zh-CN" w:bidi="ar-SA"/>
    </w:rPr>
  </w:style>
  <w:style w:type="character" w:customStyle="1" w:styleId="12">
    <w:name w:val="页眉 Char"/>
    <w:basedOn w:val="10"/>
    <w:link w:val="6"/>
    <w:qFormat/>
    <w:uiPriority w:val="0"/>
    <w:rPr>
      <w:kern w:val="2"/>
      <w:sz w:val="18"/>
      <w:szCs w:val="18"/>
    </w:rPr>
  </w:style>
  <w:style w:type="character" w:customStyle="1" w:styleId="13">
    <w:name w:val="页脚 Char"/>
    <w:basedOn w:val="10"/>
    <w:link w:val="5"/>
    <w:qFormat/>
    <w:uiPriority w:val="0"/>
    <w:rPr>
      <w:kern w:val="2"/>
      <w:sz w:val="18"/>
      <w:szCs w:val="18"/>
    </w:rPr>
  </w:style>
  <w:style w:type="paragraph" w:styleId="14">
    <w:name w:val="List Paragraph"/>
    <w:basedOn w:val="1"/>
    <w:qFormat/>
    <w:uiPriority w:val="34"/>
    <w:pPr>
      <w:adjustRightInd w:val="0"/>
      <w:snapToGrid w:val="0"/>
      <w:spacing w:line="360" w:lineRule="auto"/>
      <w:ind w:firstLine="420" w:firstLineChars="200"/>
    </w:pPr>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1251</Words>
  <Characters>1334</Characters>
  <Lines>1</Lines>
  <Paragraphs>3</Paragraphs>
  <TotalTime>13</TotalTime>
  <ScaleCrop>false</ScaleCrop>
  <LinksUpToDate>false</LinksUpToDate>
  <CharactersWithSpaces>1380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2019-01-21T06:33:00Z</dcterms:created>
  <dc:creator>qiaqia</dc:creator>
  <cp:lastModifiedBy>Administrator</cp:lastModifiedBy>
  <dcterms:modified xsi:type="dcterms:W3CDTF">2023-07-18T06:33:56Z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6735EAC412F14E7D81219C33FB137E5D</vt:lpwstr>
  </property>
</Properties>
</file>