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民权县人民医院简介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民权县人民医院始建于1952年，是一所集医疗、教学、科研、预防、保健、康复、急救体系为一体的国家三级综合医院。医院现有总医院、东区医院、脑血管病专科医院三个院区，共占地100余亩，建筑面积10万平方米。医院在职职工1526人，其中卫技人员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203人，副高级以上职称136人。医院实际开发床位1300张，共设置38个临床病区、28个门诊医技科室，其中省级重点专科2个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拥有</w:t>
      </w:r>
      <w:r>
        <w:rPr>
          <w:rFonts w:hint="eastAsia" w:ascii="仿宋" w:hAnsi="仿宋" w:eastAsia="仿宋" w:cs="仿宋"/>
          <w:sz w:val="32"/>
          <w:szCs w:val="40"/>
        </w:rPr>
        <w:t>GE磁共振、直线加速器、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256排螺旋CT、DSA、</w:t>
      </w:r>
      <w:r>
        <w:rPr>
          <w:rFonts w:hint="eastAsia" w:ascii="仿宋" w:hAnsi="仿宋" w:eastAsia="仿宋" w:cs="仿宋"/>
          <w:sz w:val="32"/>
          <w:szCs w:val="40"/>
        </w:rPr>
        <w:t>全自动生化分析仪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等一大批高精尖设备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40"/>
        </w:rPr>
        <w:t>2020年8月29日，河南省人民医院与民权县人民政府签订了民权县人民医院托管协议，2021年1月4日，河南省人民医院豫东分院正式揭牌成立。2022年5月27日医院成功晋升为国家三级综合医院。医院新院区于2020年4月正式动工，设计床位1500张，总建筑面积约23万平方米，总投资近12亿元。目前，门诊楼和病房楼均已完成封顶，预计2024年底建成投入使用。新院区建成后的整体规模和硬件设施，在全省县级医院中都将处于前列。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诊疗科目：预防保健科/全科医疗科(门诊)/内科/外科/妇产科/妇女保健科(门诊)/儿科/小儿外科/儿童保健科(门诊)/眼科/耳鼻咽喉科/口腔科/皮肤科/医疗美容科;美容外科;美容皮肤科/精神科(门诊)/传染科/肿瘤科/急诊医学科/康复医学科/麻醉科/疼痛科(门诊)/重症医学科/医学检验科;临床体液;血液专业;临床微生物学专业;临床化学检验专业;临床免疫血清学专业;临床细胞分子遗传学专业/病理科/医学影像科;X线诊断专业;CT诊断专业;磁共振成像诊断专业;超声诊断专业;心电诊断专业;脑电及脑血流图诊断专业;神经肌肉电图专业;介入放射学专业;放射治疗专业/中医科****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DgwMjJjYThmMTYxMTg3MWY2OTc1ZDlmYzdmZGEifQ=="/>
  </w:docVars>
  <w:rsids>
    <w:rsidRoot w:val="00000000"/>
    <w:rsid w:val="0EBF753A"/>
    <w:rsid w:val="37E8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2023-11-20T08:31:00Z</dcterms:created>
  <dc:creator>dell</dc:creator>
  <cp:lastModifiedBy>fantasy rain</cp:lastModifiedBy>
  <dcterms:modified xsi:type="dcterms:W3CDTF">2023-11-21T01:30:15Z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69AD9E35485D4DE7A2EAD3838189B590_12</vt:lpwstr>
  </property>
</Properties>
</file>