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民权县人民医院</w:t>
      </w:r>
    </w:p>
    <w:p>
      <w:pPr>
        <w:jc w:val="center"/>
        <w:rPr>
          <w:rFonts w:hint="eastAsia" w:ascii="宋体" w:hAnsi="宋体" w:cs="宋体"/>
          <w:kern w:val="0"/>
          <w:szCs w:val="21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患者投诉及接待处理流程</w:t>
      </w:r>
    </w:p>
    <w:bookmarkEnd w:id="0"/>
    <w:p>
      <w:pPr>
        <w:widowControl/>
        <w:spacing w:line="560" w:lineRule="atLeas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进一步拓宽患者反映意见的渠道，方便患者投诉，加强医患沟通，构建健康和谐的医患关系，体现以病人为中心和医院关怀服务的宗旨，积极维护患者在就医过程中的合法权益。根据《信访工作条例》、《医疗事故处理条例》、《医院投诉管理办法（试行）》并结合医疗服务工作特殊性的实际情况，特制定如下《患者投诉及接待处理流程》。</w:t>
      </w:r>
    </w:p>
    <w:p>
      <w:pPr>
        <w:widowControl/>
        <w:spacing w:line="560" w:lineRule="atLeas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一、患者投诉的途径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患者对医疗服务工作有意见可通过如下途径投诉：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1.来信来访：邮编：476800；地址：民权县治安路中段人民医院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2.投诉电话：法制办（医患办）:0370-8555685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3.医院电子邮箱投诉：rmyyfzb@163.com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4.医院各病区意见箱等渠道向医院投诉。 </w:t>
      </w:r>
    </w:p>
    <w:p>
      <w:pPr>
        <w:widowControl/>
        <w:spacing w:line="560" w:lineRule="atLeas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二、投诉人须知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1.患者对医疗服务工作的投诉，应注明投诉人姓名、性别、年龄、住址和联系电话。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2.门诊患者应注明门诊时间、科室及门诊医生诊断、治疗等。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3.住院患者应注明入院时间、科室、床号、住院号、主管医生及诊断、治疗等。</w:t>
      </w:r>
    </w:p>
    <w:p>
      <w:pPr>
        <w:widowControl/>
        <w:spacing w:line="560" w:lineRule="atLeas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4.投诉的具体事实应清楚、处理要求应明确。</w:t>
      </w:r>
    </w:p>
    <w:p>
      <w:pPr>
        <w:widowControl/>
        <w:spacing w:line="560" w:lineRule="atLeas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三、医院接待处理患者投诉工作流程：</w:t>
      </w:r>
    </w:p>
    <w:p>
      <w:pPr>
        <w:widowControl/>
        <w:spacing w:line="5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医院接待处理患者投诉实行分级负责归口管理的办法。</w:t>
      </w:r>
    </w:p>
    <w:p>
      <w:pPr>
        <w:widowControl/>
        <w:spacing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医院接到患者的投诉后，接待部门应及时进行登记或做好记录。</w:t>
      </w:r>
    </w:p>
    <w:p>
      <w:pPr>
        <w:widowControl/>
        <w:spacing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根据患者投诉的问题进行分类，并按照医院《医投诉管理办法（试行）》处理。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医院投诉接待实行“首诉负责制”。投诉人向有关部门、科室投诉的，被投诉部门、科室的工作人员应当予以热情接待，对于能够当场协调处理的，应当尽量当场协调解决；对于无法当场协调处理的，接待的部门或科室应当主动引导投诉人到投诉管理部门投诉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诉接待人员应当认真听取投诉人意见，核实相关信息，并如实填写《医院投诉登记表》如实记录投诉人反映的情况，并经投诉人签字（或盖章）确认。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匿名投诉按照国家有关规定办理。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投诉接待人员应当耐心细致地做好解释工作，稳定投诉人情绪，避免矛盾激化。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医院投诉管理部门接到投诉后，应当及时向当事部门、科室和相关人员了解、核实情况，并可采取院内医疗质量安全评估等方式，在查清事实、分清责任的基础上提出处理意见，并反馈投诉人，当事部门、科室和相关人员应当予以积极配合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对于涉及医疗质量安全、可能危及患者健康的投诉，医院应当立即采取积极措施，预防和减少患者损害的发生。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对于涉及收费、价格等能够当场核查处理的，应当及时查明情况，立即纠正。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vanish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对于</w:t>
      </w:r>
      <w:r>
        <w:rPr>
          <w:rFonts w:hint="eastAsia" w:ascii="仿宋_GB2312" w:hAnsi="仿宋_GB2312" w:eastAsia="仿宋_GB2312" w:cs="仿宋_GB2312"/>
          <w:vanish/>
          <w:kern w:val="0"/>
          <w:sz w:val="30"/>
          <w:szCs w:val="30"/>
        </w:rPr>
        <w:t xml:space="preserve">    的规定》中的有关规定，做好向卫生行政主管部门的报告工作。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vanish/>
          <w:kern w:val="0"/>
          <w:sz w:val="30"/>
          <w:szCs w:val="30"/>
        </w:rPr>
        <w:t>理日内门的投诉自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涉及多个科室，需组织、协调相关部门共同研究的投诉事项，应当于10个工作日内向投诉人反馈处理情况或处理意见。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医院各部门、科室应当积极配合投诉管理部门开展投诉事项调查、核实、处理工作。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涉及医疗事故争议的，应当告知投诉人按照《医疗事故处理条例》等法规，通过医疗事故技术鉴定、调解、诉讼等途径解决，并做好解释疏导工作。  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属于下列情形之一的投诉，投诉管理部门应当向投诉人说明情况，告知相关处理规定：</w:t>
      </w:r>
    </w:p>
    <w:p>
      <w:pPr>
        <w:widowControl/>
        <w:spacing w:line="640" w:lineRule="exact"/>
        <w:ind w:left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（一）投诉人已就投诉事项向人民法院起诉的；</w:t>
      </w:r>
    </w:p>
    <w:p>
      <w:pPr>
        <w:widowControl/>
        <w:spacing w:line="640" w:lineRule="exact"/>
        <w:ind w:firstLine="750" w:firstLineChars="25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（二）投诉人已就投诉事项向信访部门反映并作出处理的；</w:t>
      </w:r>
    </w:p>
    <w:p>
      <w:pPr>
        <w:widowControl/>
        <w:spacing w:line="640" w:lineRule="exact"/>
        <w:ind w:left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（三）没有明确的投诉对象和具体事实的；</w:t>
      </w:r>
    </w:p>
    <w:p>
      <w:pPr>
        <w:widowControl/>
        <w:spacing w:line="640" w:lineRule="exact"/>
        <w:ind w:left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（四）已经依法立案侦查的治安案件、刑事案件；</w:t>
      </w:r>
    </w:p>
    <w:p>
      <w:pPr>
        <w:widowControl/>
        <w:spacing w:line="640" w:lineRule="exact"/>
        <w:ind w:left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（五）其他不属于投诉管理部门职权范围的投诉。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投诉人应当依法文明表达意见和要求，向医院投诉管理部门提供真实、准确的投诉相关资料，配合医院投诉管理部门的调查和询问，不得扰乱医疗正常秩序。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对于投诉人采取违法或过激行为的，医院应当及时采取相应措施并依法向公安机关和卫生行政部门报告。</w:t>
      </w:r>
    </w:p>
    <w:p>
      <w:pPr>
        <w:widowControl/>
        <w:spacing w:line="560" w:lineRule="atLeas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四、接待处理患者投诉工作要求：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投诉管理部门履行以下职责: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（一）统一受理投诉；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（二）调查、核实投诉事项，提出处理意见，及时答复投诉人；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（三）组织、协调、指导全院的投诉处理工作；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（四）定期汇总、分析投诉信息，提出加强与改进工作的意见或建议。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二级以上医院的投诉管理部门，应当配备专职工作人员，其他医院根据实际情况可配置兼职人员。医院应当为投诉管理部门及其工作人员提供必要的工作场所和条件，保障工作人员工作待遇与人身安全。接待场所安装视频摄像和录音装置的，应当做好存查工作。</w:t>
      </w:r>
    </w:p>
    <w:p>
      <w:pPr>
        <w:widowControl/>
        <w:spacing w:line="64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医院主要领导是医院投诉管理的第一责任人。医院各部门、各科室应当指定至少1名负责人配合投诉管理部门做好投诉处理工作。</w:t>
      </w:r>
    </w:p>
    <w:p>
      <w:pPr>
        <w:widowControl/>
        <w:spacing w:line="560" w:lineRule="atLeas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pacing w:line="560" w:lineRule="atLeas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在接待处理来信来访过程中，应当自觉遵守法律、法规，不得损害国家利益。</w:t>
      </w:r>
    </w:p>
    <w:p>
      <w:pPr>
        <w:widowControl/>
        <w:spacing w:line="560" w:lineRule="atLeas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接待处理患者投诉的工作人员，应当恪尽职守，秉公办事，坚持原则，事实求是。</w:t>
      </w:r>
    </w:p>
    <w:p>
      <w:pPr>
        <w:widowControl/>
        <w:spacing w:line="560" w:lineRule="atLeas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尊重患者，热情接待，耐心听取患者意见，不得推诿、敷衍，积极维护医患双方的合法权益。</w:t>
      </w:r>
    </w:p>
    <w:p>
      <w:pPr>
        <w:widowControl/>
        <w:spacing w:line="560" w:lineRule="atLeas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在接待患者的投诉工作中，应坚持积极疏导的方针，努力构建和谐的医患关系。</w:t>
      </w:r>
    </w:p>
    <w:p>
      <w:pPr>
        <w:widowControl/>
        <w:spacing w:line="560" w:lineRule="atLeast"/>
        <w:ind w:firstLine="60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坚持在规定时限内及时妥善的对患者投诉的问题进行核实和回复。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254A"/>
    <w:rsid w:val="6A3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2018-04-26T09:37:00Z</dcterms:created>
  <dc:creator>高桥凉介</dc:creator>
  <cp:lastModifiedBy>高桥凉介</cp:lastModifiedBy>
  <dcterms:modified xsi:type="dcterms:W3CDTF">2018-04-26T09:40:15Z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