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11"/>
          <w:szCs w:val="11"/>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0000FF"/>
          <w:sz w:val="24"/>
          <w:szCs w:val="24"/>
          <w:lang w:val="en-US" w:eastAsia="zh-CN"/>
        </w:rPr>
        <w:t xml:space="preserve"> </w:t>
      </w:r>
      <w:r>
        <w:rPr>
          <w:rFonts w:hint="eastAsia" w:ascii="宋体" w:hAnsi="宋体" w:eastAsia="宋体" w:cs="宋体"/>
          <w:b w:val="0"/>
          <w:bCs/>
          <w:color w:val="FF0000"/>
          <w:sz w:val="24"/>
          <w:szCs w:val="24"/>
          <w:lang w:val="en-US" w:eastAsia="zh-CN"/>
        </w:rPr>
        <w:t xml:space="preserve"> </w:t>
      </w:r>
      <w:r>
        <w:rPr>
          <w:rFonts w:hint="eastAsia" w:ascii="宋体" w:hAnsi="宋体" w:cs="宋体"/>
          <w:b w:val="0"/>
          <w:bCs/>
          <w:color w:val="FF0000"/>
          <w:sz w:val="24"/>
          <w:szCs w:val="24"/>
          <w:lang w:val="en-US" w:eastAsia="zh-CN"/>
        </w:rPr>
        <w:t xml:space="preserve">     </w:t>
      </w:r>
      <w:r>
        <w:rPr>
          <w:rFonts w:hint="eastAsia" w:ascii="宋体" w:hAnsi="宋体" w:eastAsia="宋体" w:cs="宋体"/>
          <w:b w:val="0"/>
          <w:bCs/>
          <w:color w:val="auto"/>
          <w:sz w:val="24"/>
          <w:szCs w:val="24"/>
          <w:lang w:val="en-US" w:eastAsia="zh-CN"/>
        </w:rPr>
        <w:t xml:space="preserve"> 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highlight w:val="none"/>
          <w:lang w:val="en-US" w:eastAsia="zh-CN"/>
        </w:rPr>
        <w:t>033</w:t>
      </w:r>
      <w:r>
        <w:rPr>
          <w:rFonts w:hint="eastAsia" w:ascii="宋体" w:hAnsi="宋体" w:eastAsia="宋体" w:cs="宋体"/>
          <w:b w:val="0"/>
          <w:bCs/>
          <w:color w:val="auto"/>
          <w:sz w:val="24"/>
          <w:szCs w:val="24"/>
          <w:lang w:val="en-US" w:eastAsia="zh-CN"/>
        </w:rPr>
        <w:t>号</w:t>
      </w:r>
    </w:p>
    <w:p>
      <w:pPr>
        <w:pStyle w:val="2"/>
        <w:ind w:left="0" w:leftChars="0" w:firstLine="0" w:firstLineChars="0"/>
        <w:jc w:val="both"/>
        <w:rPr>
          <w:rFonts w:hint="default"/>
          <w:sz w:val="11"/>
          <w:szCs w:val="11"/>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spacing w:val="-14"/>
          <w:sz w:val="32"/>
          <w:szCs w:val="32"/>
          <w:lang w:val="en-US" w:eastAsia="zh-CN"/>
        </w:rPr>
      </w:pPr>
      <w:r>
        <w:rPr>
          <w:rFonts w:hint="eastAsia" w:asciiTheme="majorEastAsia" w:hAnsiTheme="majorEastAsia" w:eastAsiaTheme="majorEastAsia" w:cstheme="majorEastAsia"/>
          <w:b/>
          <w:spacing w:val="-14"/>
          <w:sz w:val="32"/>
          <w:szCs w:val="32"/>
          <w:lang w:val="en-US" w:eastAsia="zh-CN"/>
        </w:rPr>
        <w:t>商丘市生态环境局民权分局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spacing w:val="-14"/>
          <w:sz w:val="32"/>
          <w:szCs w:val="32"/>
          <w:lang w:val="en-US" w:eastAsia="zh-CN"/>
        </w:rPr>
      </w:pPr>
      <w:r>
        <w:rPr>
          <w:rFonts w:hint="eastAsia" w:asciiTheme="majorEastAsia" w:hAnsiTheme="majorEastAsia" w:eastAsiaTheme="majorEastAsia" w:cstheme="majorEastAsia"/>
          <w:b/>
          <w:spacing w:val="-14"/>
          <w:sz w:val="32"/>
          <w:szCs w:val="32"/>
        </w:rPr>
        <w:t>关于</w:t>
      </w:r>
      <w:r>
        <w:rPr>
          <w:rFonts w:hint="eastAsia" w:asciiTheme="majorEastAsia" w:hAnsiTheme="majorEastAsia" w:eastAsiaTheme="majorEastAsia" w:cstheme="majorEastAsia"/>
          <w:b/>
          <w:spacing w:val="-14"/>
          <w:sz w:val="32"/>
          <w:szCs w:val="32"/>
          <w:lang w:val="en-US" w:eastAsia="zh-CN"/>
        </w:rPr>
        <w:t>河南众宏铝业有限公司年产60万吨再生铝项目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sz w:val="10"/>
          <w:szCs w:val="10"/>
        </w:rPr>
      </w:pPr>
      <w:r>
        <w:rPr>
          <w:rFonts w:hint="eastAsia" w:asciiTheme="majorEastAsia" w:hAnsiTheme="majorEastAsia" w:eastAsiaTheme="majorEastAsia" w:cstheme="majorEastAsia"/>
          <w:b/>
          <w:spacing w:val="-14"/>
          <w:sz w:val="32"/>
          <w:szCs w:val="32"/>
        </w:rPr>
        <w:t>环境影响</w:t>
      </w:r>
      <w:r>
        <w:rPr>
          <w:rFonts w:hint="eastAsia" w:asciiTheme="majorEastAsia" w:hAnsiTheme="majorEastAsia" w:eastAsiaTheme="majorEastAsia" w:cstheme="majorEastAsia"/>
          <w:b/>
          <w:spacing w:val="-14"/>
          <w:sz w:val="32"/>
          <w:szCs w:val="32"/>
          <w:lang w:eastAsia="zh-CN"/>
        </w:rPr>
        <w:t>报告书</w:t>
      </w:r>
      <w:r>
        <w:rPr>
          <w:rFonts w:hint="eastAsia" w:asciiTheme="majorEastAsia" w:hAnsiTheme="majorEastAsia" w:eastAsiaTheme="majorEastAsia" w:cstheme="majorEastAsia"/>
          <w:b/>
          <w:spacing w:val="-14"/>
          <w:sz w:val="32"/>
          <w:szCs w:val="32"/>
        </w:rPr>
        <w:t>的批复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11"/>
          <w:szCs w:val="11"/>
          <w:lang w:val="en-US" w:eastAsia="zh-CN"/>
        </w:rPr>
      </w:pP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河南众宏铝业有限公司</w:t>
      </w:r>
      <w:r>
        <w:rPr>
          <w:rFonts w:hint="default" w:ascii="仿宋" w:hAnsi="仿宋" w:eastAsia="仿宋" w:cs="仿宋"/>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你公司</w:t>
      </w:r>
      <w:r>
        <w:rPr>
          <w:rFonts w:hint="eastAsia" w:ascii="仿宋" w:hAnsi="仿宋" w:eastAsia="仿宋" w:cs="仿宋"/>
          <w:sz w:val="24"/>
          <w:szCs w:val="24"/>
          <w:lang w:val="en-US" w:eastAsia="zh-CN"/>
        </w:rPr>
        <w:t>（统一社会信用代码91411421MA9L8M866B）</w:t>
      </w:r>
      <w:r>
        <w:rPr>
          <w:rFonts w:hint="default" w:ascii="仿宋" w:hAnsi="仿宋" w:eastAsia="仿宋" w:cs="仿宋"/>
          <w:sz w:val="24"/>
          <w:szCs w:val="24"/>
          <w:lang w:val="en-US" w:eastAsia="zh-CN"/>
        </w:rPr>
        <w:t>报送的由</w:t>
      </w:r>
      <w:r>
        <w:rPr>
          <w:rFonts w:hint="eastAsia" w:ascii="仿宋" w:hAnsi="仿宋" w:eastAsia="仿宋" w:cs="仿宋"/>
          <w:sz w:val="24"/>
          <w:szCs w:val="24"/>
          <w:lang w:val="en-US" w:eastAsia="zh-CN"/>
        </w:rPr>
        <w:t>郑州市东方环宇环境工程有限公司</w:t>
      </w:r>
      <w:r>
        <w:rPr>
          <w:rFonts w:hint="default" w:ascii="仿宋" w:hAnsi="仿宋" w:eastAsia="仿宋" w:cs="仿宋"/>
          <w:sz w:val="24"/>
          <w:szCs w:val="24"/>
          <w:lang w:val="en-US" w:eastAsia="zh-CN"/>
        </w:rPr>
        <w:t>编制完成的《河南众宏铝业有限公司年产60万吨再生铝项目环境影响</w:t>
      </w:r>
      <w:r>
        <w:rPr>
          <w:rFonts w:hint="eastAsia" w:ascii="仿宋" w:hAnsi="仿宋" w:eastAsia="仿宋" w:cs="仿宋"/>
          <w:sz w:val="24"/>
          <w:szCs w:val="24"/>
          <w:lang w:val="en-US" w:eastAsia="zh-CN"/>
        </w:rPr>
        <w:t>报告书</w:t>
      </w:r>
      <w:r>
        <w:rPr>
          <w:rFonts w:hint="default" w:ascii="仿宋" w:hAnsi="仿宋" w:eastAsia="仿宋" w:cs="仿宋"/>
          <w:sz w:val="24"/>
          <w:szCs w:val="24"/>
          <w:lang w:val="en-US" w:eastAsia="zh-CN"/>
        </w:rPr>
        <w:t>（报批版）》（以下简称“</w:t>
      </w:r>
      <w:r>
        <w:rPr>
          <w:rFonts w:hint="eastAsia" w:ascii="仿宋" w:hAnsi="仿宋" w:eastAsia="仿宋" w:cs="仿宋"/>
          <w:sz w:val="24"/>
          <w:szCs w:val="24"/>
          <w:lang w:val="en-US" w:eastAsia="zh-CN"/>
        </w:rPr>
        <w:t>报告书</w:t>
      </w:r>
      <w:r>
        <w:rPr>
          <w:rFonts w:hint="default" w:ascii="仿宋" w:hAnsi="仿宋" w:eastAsia="仿宋" w:cs="仿宋"/>
          <w:sz w:val="24"/>
          <w:szCs w:val="24"/>
          <w:lang w:val="en-US" w:eastAsia="zh-CN"/>
        </w:rPr>
        <w:t>”）已收悉。</w:t>
      </w:r>
      <w:r>
        <w:rPr>
          <w:rFonts w:hint="eastAsia" w:ascii="仿宋" w:hAnsi="仿宋" w:eastAsia="仿宋" w:cs="仿宋"/>
          <w:sz w:val="24"/>
          <w:szCs w:val="24"/>
          <w:lang w:val="en-US" w:eastAsia="zh-CN"/>
        </w:rPr>
        <w:t xml:space="preserve">项目拟审批事项已在民权县政府网站公示期满，无异议。经研究，批复如下：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一、《</w:t>
      </w:r>
      <w:r>
        <w:rPr>
          <w:rFonts w:hint="eastAsia" w:ascii="仿宋" w:hAnsi="仿宋" w:eastAsia="仿宋" w:cs="仿宋"/>
          <w:sz w:val="24"/>
          <w:szCs w:val="24"/>
          <w:lang w:val="en-US" w:eastAsia="zh-CN"/>
        </w:rPr>
        <w:t>报告书</w:t>
      </w:r>
      <w:r>
        <w:rPr>
          <w:rFonts w:hint="default" w:ascii="仿宋" w:hAnsi="仿宋" w:eastAsia="仿宋" w:cs="仿宋"/>
          <w:sz w:val="24"/>
          <w:szCs w:val="24"/>
          <w:lang w:val="en-US" w:eastAsia="zh-CN"/>
        </w:rPr>
        <w:t>》内容符合国家有关法律法规要求和建设项目环境管理规定，评价结论可信，我局批准该《</w:t>
      </w:r>
      <w:r>
        <w:rPr>
          <w:rFonts w:hint="eastAsia" w:ascii="仿宋" w:hAnsi="仿宋" w:eastAsia="仿宋" w:cs="仿宋"/>
          <w:sz w:val="24"/>
          <w:szCs w:val="24"/>
          <w:lang w:val="en-US" w:eastAsia="zh-CN"/>
        </w:rPr>
        <w:t>报告书</w:t>
      </w:r>
      <w:r>
        <w:rPr>
          <w:rFonts w:hint="default" w:ascii="仿宋" w:hAnsi="仿宋" w:eastAsia="仿宋" w:cs="仿宋"/>
          <w:sz w:val="24"/>
          <w:szCs w:val="24"/>
          <w:lang w:val="en-US" w:eastAsia="zh-CN"/>
        </w:rPr>
        <w:t>》。原则同意你公司按照《</w:t>
      </w:r>
      <w:r>
        <w:rPr>
          <w:rFonts w:hint="eastAsia" w:ascii="仿宋" w:hAnsi="仿宋" w:eastAsia="仿宋" w:cs="仿宋"/>
          <w:sz w:val="24"/>
          <w:szCs w:val="24"/>
          <w:lang w:val="en-US" w:eastAsia="zh-CN"/>
        </w:rPr>
        <w:t>报告书</w:t>
      </w:r>
      <w:r>
        <w:rPr>
          <w:rFonts w:hint="default" w:ascii="仿宋" w:hAnsi="仿宋" w:eastAsia="仿宋" w:cs="仿宋"/>
          <w:sz w:val="24"/>
          <w:szCs w:val="24"/>
          <w:lang w:val="en-US" w:eastAsia="zh-CN"/>
        </w:rPr>
        <w:t>》所列项目的性质、规模、地点、采用的生产工艺和环境保护对策进行项目建设。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二、你公司应向社会主动公开经批准的《</w:t>
      </w:r>
      <w:r>
        <w:rPr>
          <w:rFonts w:hint="eastAsia" w:ascii="仿宋" w:hAnsi="仿宋" w:eastAsia="仿宋" w:cs="仿宋"/>
          <w:sz w:val="24"/>
          <w:szCs w:val="24"/>
          <w:lang w:val="en-US" w:eastAsia="zh-CN"/>
        </w:rPr>
        <w:t>报告书</w:t>
      </w:r>
      <w:r>
        <w:rPr>
          <w:rFonts w:hint="default" w:ascii="仿宋" w:hAnsi="仿宋" w:eastAsia="仿宋" w:cs="仿宋"/>
          <w:sz w:val="24"/>
          <w:szCs w:val="24"/>
          <w:lang w:val="en-US" w:eastAsia="zh-CN"/>
        </w:rPr>
        <w:t>》，并接受相关方的咨询。</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三、你公司应全面落实《</w:t>
      </w:r>
      <w:r>
        <w:rPr>
          <w:rFonts w:hint="eastAsia" w:ascii="仿宋" w:hAnsi="仿宋" w:eastAsia="仿宋" w:cs="仿宋"/>
          <w:sz w:val="24"/>
          <w:szCs w:val="24"/>
          <w:lang w:val="en-US" w:eastAsia="zh-CN"/>
        </w:rPr>
        <w:t>报告书</w:t>
      </w:r>
      <w:r>
        <w:rPr>
          <w:rFonts w:hint="default" w:ascii="仿宋" w:hAnsi="仿宋" w:eastAsia="仿宋" w:cs="仿宋"/>
          <w:sz w:val="24"/>
          <w:szCs w:val="24"/>
          <w:lang w:val="en-US" w:eastAsia="zh-CN"/>
        </w:rPr>
        <w:t>》提出的各项目环境保护措施，确保各项环境保护设施与主体工程同时设计、同时施工、同时投入使用，确保各项污染物达标排放。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（一）向设计单位提供《</w:t>
      </w:r>
      <w:r>
        <w:rPr>
          <w:rFonts w:hint="eastAsia" w:ascii="仿宋" w:hAnsi="仿宋" w:eastAsia="仿宋" w:cs="仿宋"/>
          <w:sz w:val="24"/>
          <w:szCs w:val="24"/>
          <w:lang w:val="en-US" w:eastAsia="zh-CN"/>
        </w:rPr>
        <w:t>报告书</w:t>
      </w:r>
      <w:r>
        <w:rPr>
          <w:rFonts w:hint="default" w:ascii="仿宋" w:hAnsi="仿宋" w:eastAsia="仿宋" w:cs="仿宋"/>
          <w:sz w:val="24"/>
          <w:szCs w:val="24"/>
          <w:lang w:val="en-US" w:eastAsia="zh-CN"/>
        </w:rPr>
        <w:t>》和本批复文件，确保项目设计按照环境保护设计规范要求，落实防治环境污染和生态破坏的措施以及环保设施投资概算。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（二）依据《</w:t>
      </w:r>
      <w:r>
        <w:rPr>
          <w:rFonts w:hint="eastAsia" w:ascii="仿宋" w:hAnsi="仿宋" w:eastAsia="仿宋" w:cs="仿宋"/>
          <w:sz w:val="24"/>
          <w:szCs w:val="24"/>
          <w:lang w:val="en-US" w:eastAsia="zh-CN"/>
        </w:rPr>
        <w:t>报告书</w:t>
      </w:r>
      <w:r>
        <w:rPr>
          <w:rFonts w:hint="default" w:ascii="仿宋" w:hAnsi="仿宋" w:eastAsia="仿宋" w:cs="仿宋"/>
          <w:sz w:val="24"/>
          <w:szCs w:val="24"/>
          <w:lang w:val="en-US" w:eastAsia="zh-CN"/>
        </w:rPr>
        <w:t>》和本批复文件，对项目建设过程中产生的废水、废气、固体废物、噪声等污染，以及因施工对自然、生态环境造成的破坏，采取相应的防治措施。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1、废水：</w:t>
      </w:r>
      <w:r>
        <w:rPr>
          <w:rFonts w:hint="eastAsia" w:ascii="仿宋" w:hAnsi="仿宋" w:eastAsia="仿宋" w:cs="仿宋"/>
          <w:sz w:val="24"/>
          <w:szCs w:val="24"/>
          <w:lang w:val="en-US" w:eastAsia="zh-CN"/>
        </w:rPr>
        <w:t>（1）</w:t>
      </w:r>
      <w:r>
        <w:rPr>
          <w:rFonts w:hint="default" w:ascii="仿宋" w:hAnsi="仿宋" w:eastAsia="仿宋" w:cs="仿宋"/>
          <w:sz w:val="24"/>
          <w:szCs w:val="24"/>
          <w:lang w:val="en-US" w:eastAsia="zh-CN"/>
        </w:rPr>
        <w:t>脱硫废水加碱沉淀后循环使用不外排</w:t>
      </w:r>
      <w:r>
        <w:rPr>
          <w:rFonts w:hint="eastAsia" w:ascii="仿宋" w:hAnsi="仿宋" w:eastAsia="仿宋" w:cs="仿宋"/>
          <w:sz w:val="24"/>
          <w:szCs w:val="24"/>
          <w:lang w:val="en-US" w:eastAsia="zh-CN"/>
        </w:rPr>
        <w:t>；（2）</w:t>
      </w:r>
      <w:r>
        <w:rPr>
          <w:rFonts w:hint="default" w:ascii="仿宋" w:hAnsi="仿宋" w:eastAsia="仿宋" w:cs="仿宋"/>
          <w:sz w:val="24"/>
          <w:szCs w:val="24"/>
          <w:lang w:val="en-US" w:eastAsia="zh-CN"/>
        </w:rPr>
        <w:t>喷塑清洗废水经</w:t>
      </w:r>
      <w:r>
        <w:rPr>
          <w:rFonts w:hint="eastAsia" w:ascii="仿宋" w:hAnsi="仿宋" w:eastAsia="仿宋" w:cs="仿宋"/>
          <w:sz w:val="24"/>
          <w:szCs w:val="24"/>
          <w:lang w:val="en-US" w:eastAsia="zh-CN"/>
        </w:rPr>
        <w:t>污水处理站预处理，满足《再生铜、铝、铅、锌工业污染物排放标准》（GB 31574-2015）表1水污染物排放限值并满足民权县第一污水处理厂进水水质标准后，</w:t>
      </w:r>
      <w:r>
        <w:rPr>
          <w:rFonts w:hint="default" w:ascii="仿宋" w:hAnsi="仿宋" w:eastAsia="仿宋" w:cs="仿宋"/>
          <w:sz w:val="24"/>
          <w:szCs w:val="24"/>
          <w:lang w:val="en-US" w:eastAsia="zh-CN"/>
        </w:rPr>
        <w:t>排入民权县第一污水处理厂进一步处理</w:t>
      </w:r>
      <w:r>
        <w:rPr>
          <w:rFonts w:hint="eastAsia" w:ascii="仿宋" w:hAnsi="仿宋" w:eastAsia="仿宋" w:cs="仿宋"/>
          <w:sz w:val="24"/>
          <w:szCs w:val="24"/>
          <w:lang w:val="en-US" w:eastAsia="zh-CN"/>
        </w:rPr>
        <w:t>，废水不得随意外排</w:t>
      </w:r>
      <w:r>
        <w:rPr>
          <w:rFonts w:hint="default" w:ascii="仿宋" w:hAnsi="仿宋" w:eastAsia="仿宋" w:cs="仿宋"/>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2、废气：</w:t>
      </w:r>
      <w:r>
        <w:rPr>
          <w:rFonts w:hint="eastAsia" w:ascii="仿宋" w:hAnsi="仿宋" w:eastAsia="仿宋" w:cs="仿宋"/>
          <w:sz w:val="24"/>
          <w:szCs w:val="24"/>
          <w:lang w:val="en-US" w:eastAsia="zh-CN"/>
        </w:rPr>
        <w:t>（1）</w:t>
      </w:r>
      <w:r>
        <w:rPr>
          <w:rFonts w:hint="default" w:ascii="仿宋" w:hAnsi="仿宋" w:eastAsia="仿宋" w:cs="仿宋"/>
          <w:sz w:val="24"/>
          <w:szCs w:val="24"/>
          <w:lang w:val="en-US" w:eastAsia="zh-CN"/>
        </w:rPr>
        <w:t>废铝破碎筛分工序颗粒物经袋式除尘器处理</w:t>
      </w:r>
      <w:r>
        <w:rPr>
          <w:rFonts w:hint="eastAsia" w:ascii="仿宋" w:hAnsi="仿宋" w:eastAsia="仿宋" w:cs="仿宋"/>
          <w:sz w:val="24"/>
          <w:szCs w:val="24"/>
          <w:lang w:val="en-US" w:eastAsia="zh-CN"/>
        </w:rPr>
        <w:t>，通过</w:t>
      </w:r>
      <w:r>
        <w:rPr>
          <w:rFonts w:hint="default" w:ascii="仿宋" w:hAnsi="仿宋" w:eastAsia="仿宋" w:cs="仿宋"/>
          <w:sz w:val="24"/>
          <w:szCs w:val="24"/>
          <w:lang w:val="en-US" w:eastAsia="zh-CN"/>
        </w:rPr>
        <w:t>25m排气筒排放</w:t>
      </w:r>
      <w:r>
        <w:rPr>
          <w:rFonts w:hint="eastAsia" w:ascii="仿宋" w:hAnsi="仿宋" w:eastAsia="仿宋" w:cs="仿宋"/>
          <w:sz w:val="24"/>
          <w:szCs w:val="24"/>
          <w:lang w:val="en-US" w:eastAsia="zh-CN"/>
        </w:rPr>
        <w:t>；（2）</w:t>
      </w:r>
      <w:r>
        <w:rPr>
          <w:rFonts w:hint="default" w:ascii="仿宋" w:hAnsi="仿宋" w:eastAsia="仿宋" w:cs="仿宋"/>
          <w:sz w:val="24"/>
          <w:szCs w:val="24"/>
          <w:lang w:val="en-US" w:eastAsia="zh-CN"/>
        </w:rPr>
        <w:t>废铝熔炼铸造工序和废铝熔炼铸轧工序</w:t>
      </w:r>
      <w:r>
        <w:rPr>
          <w:rFonts w:hint="eastAsia" w:ascii="仿宋" w:hAnsi="仿宋" w:eastAsia="仿宋" w:cs="仿宋"/>
          <w:sz w:val="24"/>
          <w:szCs w:val="24"/>
          <w:lang w:val="en-US" w:eastAsia="zh-CN"/>
        </w:rPr>
        <w:t>废气收集，</w:t>
      </w:r>
      <w:r>
        <w:rPr>
          <w:rFonts w:hint="default" w:ascii="仿宋" w:hAnsi="仿宋" w:eastAsia="仿宋" w:cs="仿宋"/>
          <w:sz w:val="24"/>
          <w:szCs w:val="24"/>
          <w:lang w:val="en-US" w:eastAsia="zh-CN"/>
        </w:rPr>
        <w:t>经“活性炭喷射装置+袋式除尘器+碱液喷淋”处理</w:t>
      </w:r>
      <w:r>
        <w:rPr>
          <w:rFonts w:hint="eastAsia" w:ascii="仿宋" w:hAnsi="仿宋" w:eastAsia="仿宋" w:cs="仿宋"/>
          <w:sz w:val="24"/>
          <w:szCs w:val="24"/>
          <w:lang w:val="en-US" w:eastAsia="zh-CN"/>
        </w:rPr>
        <w:t>，通过</w:t>
      </w:r>
      <w:r>
        <w:rPr>
          <w:rFonts w:hint="default" w:ascii="仿宋" w:hAnsi="仿宋" w:eastAsia="仿宋" w:cs="仿宋"/>
          <w:sz w:val="24"/>
          <w:szCs w:val="24"/>
          <w:lang w:val="en-US" w:eastAsia="zh-CN"/>
        </w:rPr>
        <w:t>25m排气筒排放</w:t>
      </w:r>
      <w:r>
        <w:rPr>
          <w:rFonts w:hint="eastAsia" w:ascii="仿宋" w:hAnsi="仿宋" w:eastAsia="仿宋" w:cs="仿宋"/>
          <w:sz w:val="24"/>
          <w:szCs w:val="24"/>
          <w:lang w:val="en-US" w:eastAsia="zh-CN"/>
        </w:rPr>
        <w:t>；（3）</w:t>
      </w:r>
      <w:r>
        <w:rPr>
          <w:rFonts w:hint="default" w:ascii="仿宋" w:hAnsi="仿宋" w:eastAsia="仿宋" w:cs="仿宋"/>
          <w:sz w:val="24"/>
          <w:szCs w:val="24"/>
          <w:lang w:val="en-US" w:eastAsia="zh-CN"/>
        </w:rPr>
        <w:t>铝渣回收处理废气经袋式除尘器处理</w:t>
      </w:r>
      <w:r>
        <w:rPr>
          <w:rFonts w:hint="eastAsia" w:ascii="仿宋" w:hAnsi="仿宋" w:eastAsia="仿宋" w:cs="仿宋"/>
          <w:sz w:val="24"/>
          <w:szCs w:val="24"/>
          <w:lang w:val="en-US" w:eastAsia="zh-CN"/>
        </w:rPr>
        <w:t>，通过</w:t>
      </w:r>
      <w:r>
        <w:rPr>
          <w:rFonts w:hint="default" w:ascii="仿宋" w:hAnsi="仿宋" w:eastAsia="仿宋" w:cs="仿宋"/>
          <w:sz w:val="24"/>
          <w:szCs w:val="24"/>
          <w:lang w:val="en-US" w:eastAsia="zh-CN"/>
        </w:rPr>
        <w:t>15m排气筒排放</w:t>
      </w:r>
      <w:r>
        <w:rPr>
          <w:rFonts w:hint="eastAsia" w:ascii="仿宋" w:hAnsi="仿宋" w:eastAsia="仿宋" w:cs="仿宋"/>
          <w:sz w:val="24"/>
          <w:szCs w:val="24"/>
          <w:lang w:val="en-US" w:eastAsia="zh-CN"/>
        </w:rPr>
        <w:t>；（4）</w:t>
      </w:r>
      <w:r>
        <w:rPr>
          <w:rFonts w:hint="default" w:ascii="仿宋" w:hAnsi="仿宋" w:eastAsia="仿宋" w:cs="仿宋"/>
          <w:sz w:val="24"/>
          <w:szCs w:val="24"/>
          <w:lang w:val="en-US" w:eastAsia="zh-CN"/>
        </w:rPr>
        <w:t>天然气加热废气经低氮燃烧+烟气循环处理</w:t>
      </w:r>
      <w:r>
        <w:rPr>
          <w:rFonts w:hint="eastAsia" w:ascii="仿宋" w:hAnsi="仿宋" w:eastAsia="仿宋" w:cs="仿宋"/>
          <w:sz w:val="24"/>
          <w:szCs w:val="24"/>
          <w:lang w:val="en-US" w:eastAsia="zh-CN"/>
        </w:rPr>
        <w:t>，通过</w:t>
      </w:r>
      <w:r>
        <w:rPr>
          <w:rFonts w:hint="default" w:ascii="仿宋" w:hAnsi="仿宋" w:eastAsia="仿宋" w:cs="仿宋"/>
          <w:sz w:val="24"/>
          <w:szCs w:val="24"/>
          <w:lang w:val="en-US" w:eastAsia="zh-CN"/>
        </w:rPr>
        <w:t>25m排气筒排放</w:t>
      </w: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多棒热剪、时效工序天然气加热废气经低氮燃烧+烟气循环处理</w:t>
      </w:r>
      <w:r>
        <w:rPr>
          <w:rFonts w:hint="eastAsia" w:ascii="仿宋" w:hAnsi="仿宋" w:eastAsia="仿宋" w:cs="仿宋"/>
          <w:sz w:val="24"/>
          <w:szCs w:val="24"/>
          <w:lang w:val="en-US" w:eastAsia="zh-CN"/>
        </w:rPr>
        <w:t>，通过</w:t>
      </w:r>
      <w:r>
        <w:rPr>
          <w:rFonts w:hint="default" w:ascii="仿宋" w:hAnsi="仿宋" w:eastAsia="仿宋" w:cs="仿宋"/>
          <w:sz w:val="24"/>
          <w:szCs w:val="24"/>
          <w:lang w:val="en-US" w:eastAsia="zh-CN"/>
        </w:rPr>
        <w:t>21m排气筒排放</w:t>
      </w:r>
      <w:r>
        <w:rPr>
          <w:rFonts w:hint="eastAsia" w:ascii="仿宋" w:hAnsi="仿宋" w:eastAsia="仿宋" w:cs="仿宋"/>
          <w:sz w:val="24"/>
          <w:szCs w:val="24"/>
          <w:lang w:val="en-US" w:eastAsia="zh-CN"/>
        </w:rPr>
        <w:t>；（6）</w:t>
      </w:r>
      <w:r>
        <w:rPr>
          <w:rFonts w:hint="default" w:ascii="仿宋" w:hAnsi="仿宋" w:eastAsia="仿宋" w:cs="仿宋"/>
          <w:sz w:val="24"/>
          <w:szCs w:val="24"/>
          <w:lang w:val="en-US" w:eastAsia="zh-CN"/>
        </w:rPr>
        <w:t>冷轧油雾经静电式油雾净化器处理</w:t>
      </w:r>
      <w:r>
        <w:rPr>
          <w:rFonts w:hint="eastAsia" w:ascii="仿宋" w:hAnsi="仿宋" w:eastAsia="仿宋" w:cs="仿宋"/>
          <w:sz w:val="24"/>
          <w:szCs w:val="24"/>
          <w:lang w:val="en-US" w:eastAsia="zh-CN"/>
        </w:rPr>
        <w:t>，通过</w:t>
      </w:r>
      <w:r>
        <w:rPr>
          <w:rFonts w:hint="default" w:ascii="仿宋" w:hAnsi="仿宋" w:eastAsia="仿宋" w:cs="仿宋"/>
          <w:sz w:val="24"/>
          <w:szCs w:val="24"/>
          <w:lang w:val="en-US" w:eastAsia="zh-CN"/>
        </w:rPr>
        <w:t>21m排气筒排放</w:t>
      </w:r>
      <w:r>
        <w:rPr>
          <w:rFonts w:hint="eastAsia" w:ascii="仿宋" w:hAnsi="仿宋" w:eastAsia="仿宋" w:cs="仿宋"/>
          <w:sz w:val="24"/>
          <w:szCs w:val="24"/>
          <w:lang w:val="en-US" w:eastAsia="zh-CN"/>
        </w:rPr>
        <w:t>；（7）</w:t>
      </w:r>
      <w:r>
        <w:rPr>
          <w:rFonts w:hint="default" w:ascii="仿宋" w:hAnsi="仿宋" w:eastAsia="仿宋" w:cs="仿宋"/>
          <w:sz w:val="24"/>
          <w:szCs w:val="24"/>
          <w:lang w:val="en-US" w:eastAsia="zh-CN"/>
        </w:rPr>
        <w:t>喷塑粉尘经“滤芯回收处理装置+袋式除尘器”处理</w:t>
      </w:r>
      <w:r>
        <w:rPr>
          <w:rFonts w:hint="eastAsia" w:ascii="仿宋" w:hAnsi="仿宋" w:eastAsia="仿宋" w:cs="仿宋"/>
          <w:sz w:val="24"/>
          <w:szCs w:val="24"/>
          <w:lang w:val="en-US" w:eastAsia="zh-CN"/>
        </w:rPr>
        <w:t>，通过</w:t>
      </w:r>
      <w:r>
        <w:rPr>
          <w:rFonts w:hint="default" w:ascii="仿宋" w:hAnsi="仿宋" w:eastAsia="仿宋" w:cs="仿宋"/>
          <w:sz w:val="24"/>
          <w:szCs w:val="24"/>
          <w:lang w:val="en-US" w:eastAsia="zh-CN"/>
        </w:rPr>
        <w:t>20m排气筒排放</w:t>
      </w:r>
      <w:r>
        <w:rPr>
          <w:rFonts w:hint="eastAsia" w:ascii="仿宋" w:hAnsi="仿宋" w:eastAsia="仿宋" w:cs="仿宋"/>
          <w:sz w:val="24"/>
          <w:szCs w:val="24"/>
          <w:lang w:val="en-US" w:eastAsia="zh-CN"/>
        </w:rPr>
        <w:t>；（8）</w:t>
      </w:r>
      <w:r>
        <w:rPr>
          <w:rFonts w:hint="default" w:ascii="仿宋" w:hAnsi="仿宋" w:eastAsia="仿宋" w:cs="仿宋"/>
          <w:sz w:val="24"/>
          <w:szCs w:val="24"/>
          <w:lang w:val="en-US" w:eastAsia="zh-CN"/>
        </w:rPr>
        <w:t>固化工序及天然气燃烧工序经“低氮燃烧+烟气循环燃烧+二级活性炭吸附装置”处理</w:t>
      </w:r>
      <w:r>
        <w:rPr>
          <w:rFonts w:hint="eastAsia" w:ascii="仿宋" w:hAnsi="仿宋" w:eastAsia="仿宋" w:cs="仿宋"/>
          <w:sz w:val="24"/>
          <w:szCs w:val="24"/>
          <w:lang w:val="en-US" w:eastAsia="zh-CN"/>
        </w:rPr>
        <w:t>，通过</w:t>
      </w:r>
      <w:r>
        <w:rPr>
          <w:rFonts w:hint="default" w:ascii="仿宋" w:hAnsi="仿宋" w:eastAsia="仿宋" w:cs="仿宋"/>
          <w:sz w:val="24"/>
          <w:szCs w:val="24"/>
          <w:lang w:val="en-US" w:eastAsia="zh-CN"/>
        </w:rPr>
        <w:t>20m排气筒排放</w:t>
      </w:r>
      <w:r>
        <w:rPr>
          <w:rFonts w:hint="eastAsia" w:ascii="仿宋" w:hAnsi="仿宋" w:eastAsia="仿宋" w:cs="仿宋"/>
          <w:sz w:val="24"/>
          <w:szCs w:val="24"/>
          <w:lang w:val="en-US" w:eastAsia="zh-CN"/>
        </w:rPr>
        <w:t>；（9）</w:t>
      </w:r>
      <w:r>
        <w:rPr>
          <w:rFonts w:hint="default" w:ascii="仿宋" w:hAnsi="仿宋" w:eastAsia="仿宋" w:cs="仿宋"/>
          <w:sz w:val="24"/>
          <w:szCs w:val="24"/>
          <w:lang w:val="en-US" w:eastAsia="zh-CN"/>
        </w:rPr>
        <w:t>污水处理站恶臭气体经生物除臭装置处理</w:t>
      </w:r>
      <w:r>
        <w:rPr>
          <w:rFonts w:hint="eastAsia" w:ascii="仿宋" w:hAnsi="仿宋" w:eastAsia="仿宋" w:cs="仿宋"/>
          <w:sz w:val="24"/>
          <w:szCs w:val="24"/>
          <w:lang w:val="en-US" w:eastAsia="zh-CN"/>
        </w:rPr>
        <w:t>，通过</w:t>
      </w:r>
      <w:r>
        <w:rPr>
          <w:rFonts w:hint="default" w:ascii="仿宋" w:hAnsi="仿宋" w:eastAsia="仿宋" w:cs="仿宋"/>
          <w:sz w:val="24"/>
          <w:szCs w:val="24"/>
          <w:lang w:val="en-US" w:eastAsia="zh-CN"/>
        </w:rPr>
        <w:t>15m排气筒排放</w:t>
      </w:r>
      <w:r>
        <w:rPr>
          <w:rFonts w:hint="eastAsia" w:ascii="仿宋" w:hAnsi="仿宋" w:eastAsia="仿宋" w:cs="仿宋"/>
          <w:sz w:val="24"/>
          <w:szCs w:val="24"/>
          <w:lang w:val="en-US" w:eastAsia="zh-CN"/>
        </w:rPr>
        <w:t>；（10）</w:t>
      </w:r>
      <w:r>
        <w:rPr>
          <w:rFonts w:hint="default" w:ascii="仿宋" w:hAnsi="仿宋" w:eastAsia="仿宋" w:cs="仿宋"/>
          <w:sz w:val="24"/>
          <w:szCs w:val="24"/>
          <w:lang w:val="en-US" w:eastAsia="zh-CN"/>
        </w:rPr>
        <w:t>食堂废气经复合式净化设备处理</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引至屋顶排放</w:t>
      </w:r>
      <w:r>
        <w:rPr>
          <w:rFonts w:hint="eastAsia" w:ascii="仿宋" w:hAnsi="仿宋" w:eastAsia="仿宋" w:cs="仿宋"/>
          <w:sz w:val="24"/>
          <w:szCs w:val="24"/>
          <w:lang w:val="en-US" w:eastAsia="zh-CN"/>
        </w:rPr>
        <w:t>。废气排放分别满足《再生铜、铝、铅、锌工业污染物排放标准》（GB31574-2015）、《工业炉窑大气污染物排放标准》（DB41/ 1066-2020）、《钢铁工业大气污染物排放标准》（DB41/1954-2020）、《大气污染物综合排放标准》（GB16297- 1996）、《工业涂装工序挥发性有机物排放标准》（DB41/ 1951-2020）、《关于全省开展工业企业挥发性有机物专项治理工作中排放建议值的通知》（豫环攻坚办〔2017〕162号）、《恶臭污染物排放标准》（GB14554-93）及《餐饮业油烟污染物排放标准》（DB41/1604-2018）等标准限值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3、噪声：</w:t>
      </w:r>
      <w:r>
        <w:rPr>
          <w:rFonts w:hint="eastAsia" w:ascii="仿宋" w:hAnsi="仿宋" w:eastAsia="仿宋" w:cs="仿宋"/>
          <w:sz w:val="24"/>
          <w:szCs w:val="24"/>
          <w:lang w:val="en-US" w:eastAsia="zh-CN"/>
        </w:rPr>
        <w:t>选用低噪声设备</w:t>
      </w:r>
      <w:r>
        <w:rPr>
          <w:rFonts w:hint="default" w:ascii="仿宋" w:hAnsi="仿宋" w:eastAsia="仿宋" w:cs="仿宋"/>
          <w:sz w:val="24"/>
          <w:szCs w:val="24"/>
          <w:lang w:val="en-US" w:eastAsia="zh-CN"/>
        </w:rPr>
        <w:t>，采取减振、隔声、设软连接、合理布局等措施，厂界噪声满足《工业企业厂界环境噪声标排放标准》（GB12348-2008）中3类标准限值，敏感点满足《工业企业厂界环境噪声标排放标准》（GB12348-2008）中2类标准限值。</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4、固废：</w:t>
      </w:r>
      <w:r>
        <w:rPr>
          <w:rFonts w:hint="eastAsia" w:ascii="仿宋" w:hAnsi="仿宋" w:eastAsia="仿宋" w:cs="仿宋"/>
          <w:sz w:val="24"/>
          <w:szCs w:val="24"/>
          <w:lang w:val="en-US" w:eastAsia="zh-CN"/>
        </w:rPr>
        <w:t>（1）</w:t>
      </w:r>
      <w:r>
        <w:rPr>
          <w:rFonts w:hint="default" w:ascii="仿宋" w:hAnsi="仿宋" w:eastAsia="仿宋" w:cs="仿宋"/>
          <w:sz w:val="24"/>
          <w:szCs w:val="24"/>
          <w:lang w:val="en-US" w:eastAsia="zh-CN"/>
        </w:rPr>
        <w:t>一般固体废物收集</w:t>
      </w:r>
      <w:r>
        <w:rPr>
          <w:rFonts w:hint="eastAsia" w:ascii="仿宋" w:hAnsi="仿宋" w:eastAsia="仿宋" w:cs="仿宋"/>
          <w:sz w:val="24"/>
          <w:szCs w:val="24"/>
          <w:lang w:val="en-US" w:eastAsia="zh-CN"/>
        </w:rPr>
        <w:t>暂存外售或回用于生产，</w:t>
      </w:r>
      <w:r>
        <w:rPr>
          <w:rFonts w:hint="default" w:ascii="仿宋" w:hAnsi="仿宋" w:eastAsia="仿宋" w:cs="仿宋"/>
          <w:sz w:val="24"/>
          <w:szCs w:val="24"/>
          <w:lang w:val="en-US" w:eastAsia="zh-CN"/>
        </w:rPr>
        <w:t>满足《一般工业固体废物贮存、处置场污染控制标准》（GB18599-2020）相关要求；</w:t>
      </w:r>
      <w:r>
        <w:rPr>
          <w:rFonts w:hint="eastAsia" w:ascii="仿宋" w:hAnsi="仿宋" w:eastAsia="仿宋" w:cs="仿宋"/>
          <w:sz w:val="24"/>
          <w:szCs w:val="24"/>
          <w:lang w:val="en-US" w:eastAsia="zh-CN"/>
        </w:rPr>
        <w:t>（2）</w:t>
      </w:r>
      <w:r>
        <w:rPr>
          <w:rFonts w:hint="default" w:ascii="仿宋" w:hAnsi="仿宋" w:eastAsia="仿宋" w:cs="仿宋"/>
          <w:sz w:val="24"/>
          <w:szCs w:val="24"/>
          <w:lang w:val="en-US" w:eastAsia="zh-CN"/>
        </w:rPr>
        <w:t>危险废物集中收集暂存</w:t>
      </w:r>
      <w:r>
        <w:rPr>
          <w:rFonts w:hint="eastAsia" w:ascii="仿宋" w:hAnsi="仿宋" w:eastAsia="仿宋" w:cs="仿宋"/>
          <w:sz w:val="24"/>
          <w:szCs w:val="24"/>
          <w:lang w:val="en-US" w:eastAsia="zh-CN"/>
        </w:rPr>
        <w:t>交</w:t>
      </w:r>
      <w:r>
        <w:rPr>
          <w:rFonts w:hint="default" w:ascii="仿宋" w:hAnsi="仿宋" w:eastAsia="仿宋" w:cs="仿宋"/>
          <w:sz w:val="24"/>
          <w:szCs w:val="24"/>
          <w:lang w:val="en-US" w:eastAsia="zh-CN"/>
        </w:rPr>
        <w:t>由有资质单位处置</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满足《危险废物贮存污染控制标准》（GB 18597-2023）相关要求</w:t>
      </w:r>
      <w:r>
        <w:rPr>
          <w:rFonts w:hint="eastAsia" w:ascii="仿宋" w:hAnsi="仿宋" w:eastAsia="仿宋" w:cs="仿宋"/>
          <w:sz w:val="24"/>
          <w:szCs w:val="24"/>
          <w:lang w:val="en-US" w:eastAsia="zh-CN"/>
        </w:rPr>
        <w:t>；（3）</w:t>
      </w:r>
      <w:r>
        <w:rPr>
          <w:rFonts w:hint="default" w:ascii="仿宋" w:hAnsi="仿宋" w:eastAsia="仿宋" w:cs="仿宋"/>
          <w:sz w:val="24"/>
          <w:szCs w:val="24"/>
          <w:lang w:val="en-US" w:eastAsia="zh-CN"/>
        </w:rPr>
        <w:t>生活垃圾交由环卫部门统一处理。</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四、项目建成后，按相关规定及时进行项目竣工环境保护验收。项目建设及运行过程中，由民权县生态环境分局负责项目的日常环境管理工作。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六、对此批复若存有异议，可自该文下达之日起60日内向河南省环保厅、商丘市生态环境局或民权县人民政府申请复议，逾期复议无效。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20" w:lineRule="exact"/>
        <w:ind w:firstLine="7440" w:firstLineChars="31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20" w:lineRule="exact"/>
        <w:ind w:firstLine="6720" w:firstLineChars="2800"/>
        <w:textAlignment w:val="auto"/>
        <w:rPr>
          <w:rFonts w:hint="default" w:ascii="Times New Roman" w:hAnsi="Times New Roman" w:cs="Times New Roman"/>
        </w:rPr>
      </w:pPr>
      <w:r>
        <w:rPr>
          <w:rFonts w:hint="eastAsia" w:ascii="仿宋" w:hAnsi="仿宋" w:eastAsia="仿宋" w:cs="仿宋"/>
          <w:color w:val="auto"/>
          <w:sz w:val="24"/>
          <w:szCs w:val="24"/>
          <w:lang w:val="en-US" w:eastAsia="zh-CN"/>
        </w:rPr>
        <w:t>2023年11月29</w:t>
      </w:r>
      <w:bookmarkStart w:id="0" w:name="_GoBack"/>
      <w:bookmarkEnd w:id="0"/>
      <w:r>
        <w:rPr>
          <w:rFonts w:hint="eastAsia" w:ascii="仿宋" w:hAnsi="仿宋" w:eastAsia="仿宋" w:cs="仿宋"/>
          <w:color w:val="auto"/>
          <w:sz w:val="24"/>
          <w:szCs w:val="24"/>
          <w:lang w:val="en-US" w:eastAsia="zh-CN"/>
        </w:rPr>
        <w:t>日</w:t>
      </w: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0M2I4N2QxOWFjMzU3YmQ3Yjc1YzZlMDQ2ZjBjNDA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0571"/>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6600C79"/>
    <w:rsid w:val="0C03342A"/>
    <w:rsid w:val="0FBC4AB2"/>
    <w:rsid w:val="110F2611"/>
    <w:rsid w:val="114105BA"/>
    <w:rsid w:val="1259182D"/>
    <w:rsid w:val="13AA5959"/>
    <w:rsid w:val="18AE1921"/>
    <w:rsid w:val="1B7C72FE"/>
    <w:rsid w:val="1C5B6EBF"/>
    <w:rsid w:val="1D8D5DE6"/>
    <w:rsid w:val="207577C6"/>
    <w:rsid w:val="28D41056"/>
    <w:rsid w:val="2FB44497"/>
    <w:rsid w:val="32353CB4"/>
    <w:rsid w:val="32A311FC"/>
    <w:rsid w:val="35E30B2B"/>
    <w:rsid w:val="3DA03245"/>
    <w:rsid w:val="405F0B00"/>
    <w:rsid w:val="43EC32A0"/>
    <w:rsid w:val="444306B4"/>
    <w:rsid w:val="4A5410B7"/>
    <w:rsid w:val="529F0E6D"/>
    <w:rsid w:val="57690E03"/>
    <w:rsid w:val="5C140599"/>
    <w:rsid w:val="5DB942D2"/>
    <w:rsid w:val="5E0314BA"/>
    <w:rsid w:val="61B14255"/>
    <w:rsid w:val="620F0E3C"/>
    <w:rsid w:val="63C17BCC"/>
    <w:rsid w:val="659F6DDA"/>
    <w:rsid w:val="66E56D11"/>
    <w:rsid w:val="6A6A2F53"/>
    <w:rsid w:val="6AA64C8B"/>
    <w:rsid w:val="6AEC4FD0"/>
    <w:rsid w:val="6E4E61BF"/>
    <w:rsid w:val="6F8D73B1"/>
    <w:rsid w:val="728B1C11"/>
    <w:rsid w:val="779A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rPr>
      <w:kern w:val="0"/>
      <w:sz w:val="24"/>
      <w:szCs w:val="20"/>
    </w:rPr>
  </w:style>
  <w:style w:type="paragraph" w:styleId="4">
    <w:name w:val="Block Text"/>
    <w:basedOn w:val="1"/>
    <w:next w:val="1"/>
    <w:qFormat/>
    <w:uiPriority w:val="0"/>
    <w:pPr>
      <w:snapToGrid w:val="0"/>
      <w:spacing w:before="100" w:beforeAutospacing="1" w:after="100" w:afterAutospacing="1" w:line="408" w:lineRule="auto"/>
      <w:ind w:left="-113" w:right="-510" w:firstLine="51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1"/>
    <w:unhideWhenUsed/>
    <w:qFormat/>
    <w:uiPriority w:val="0"/>
    <w:pPr>
      <w:spacing w:after="120"/>
      <w:ind w:left="420" w:leftChars="200" w:firstLine="420"/>
    </w:p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Default"/>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 w:type="paragraph" w:styleId="14">
    <w:name w:val="List Paragraph"/>
    <w:basedOn w:val="1"/>
    <w:qFormat/>
    <w:uiPriority w:val="34"/>
    <w:pPr>
      <w:adjustRightInd w:val="0"/>
      <w:snapToGrid w:val="0"/>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1673</Words>
  <Characters>1727</Characters>
  <Lines>10</Lines>
  <Paragraphs>3</Paragraphs>
  <TotalTime>10</TotalTime>
  <ScaleCrop>false</ScaleCrop>
  <LinksUpToDate>false</LinksUpToDate>
  <CharactersWithSpaces>1728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苍海（杜家坤）</cp:lastModifiedBy>
  <dcterms:modified xsi:type="dcterms:W3CDTF">2023-11-29T00:37:23Z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7D85B691AB9841EEB455B2D851520AF4_13</vt:lpwstr>
  </property>
</Properties>
</file>