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bidi w:val="0"/>
        <w:jc w:val="center"/>
        <w:rPr>
          <w:rFonts w:hint="default"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lang w:val="en-US" w:eastAsia="zh-CN"/>
        </w:rPr>
        <w:t>民权县2022年预算绩效工作开展情况说明</w:t>
      </w:r>
    </w:p>
    <w:p>
      <w:pPr>
        <w:pStyle w:val="1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全面推进县级预算绩效管理工作，明确工作职责，规范流程分工，根据《中共河南省委河南省人民政府关于全面实施预算绩效管理的实施意见》（预发[2019]10号）的有关规定，结合我县实际，明确了财政部门及各责任单位工作重点及承担的具体工作职责;规范了工作程序，明确了分阶段工作任务，强化了预算绩效在预算编制、执行中的全过程管理。</w:t>
      </w:r>
    </w:p>
    <w:p>
      <w:pPr>
        <w:pStyle w:val="2"/>
        <w:keepNext w:val="0"/>
        <w:keepLines w:val="0"/>
        <w:pageBreakBefore w:val="0"/>
        <w:widowControl w:val="0"/>
        <w:numPr>
          <w:ilvl w:val="0"/>
          <w:numId w:val="2"/>
        </w:numPr>
        <w:kinsoku/>
        <w:wordWrap/>
        <w:overflowPunct/>
        <w:topLinePunct w:val="0"/>
        <w:autoSpaceDE/>
        <w:autoSpaceDN/>
        <w:bidi w:val="0"/>
        <w:spacing w:after="0" w:afterLines="0" w:line="60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强化目标申报</w:t>
      </w:r>
    </w:p>
    <w:p>
      <w:pPr>
        <w:pStyle w:val="2"/>
        <w:keepNext w:val="0"/>
        <w:keepLines w:val="0"/>
        <w:pageBreakBefore w:val="0"/>
        <w:widowControl w:val="0"/>
        <w:numPr>
          <w:numId w:val="0"/>
        </w:numPr>
        <w:kinsoku/>
        <w:wordWrap/>
        <w:overflowPunct/>
        <w:topLinePunct w:val="0"/>
        <w:autoSpaceDE/>
        <w:autoSpaceDN/>
        <w:bidi w:val="0"/>
        <w:spacing w:after="0" w:afterLines="0" w:line="60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按照绩效目标管理与预算编制同步布置、同步申报、同步审核、同步批复、同步公开的，绩效目标作为预算安排的前置条件，对未按要求设定绩效目标或绩效目标审核不通过的，不得安排预算等政策要求。财政局聘请第三方采用集中培训、微信群、现场指导方式对部门（单位）设置的绩效目标进行填报辅导。召集各单位进行一对一指导审核，对单位填报出现的问题现场指导讲解，并要求现场修改完善，直至审核通过，各单位在预算一体化系统审核通过后，将填报完成的绩效目标任务逐级提交至上级审核部门审核，并要求单位通知上级审核部门进行审核。</w:t>
      </w:r>
    </w:p>
    <w:p>
      <w:pPr>
        <w:pStyle w:val="2"/>
        <w:keepNext w:val="0"/>
        <w:keepLines w:val="0"/>
        <w:pageBreakBefore w:val="0"/>
        <w:widowControl w:val="0"/>
        <w:numPr>
          <w:ilvl w:val="0"/>
          <w:numId w:val="2"/>
        </w:numPr>
        <w:kinsoku/>
        <w:wordWrap/>
        <w:overflowPunct/>
        <w:topLinePunct w:val="0"/>
        <w:autoSpaceDE/>
        <w:autoSpaceDN/>
        <w:bidi w:val="0"/>
        <w:spacing w:after="0" w:afterLines="0" w:line="60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强化动态监控</w:t>
      </w:r>
    </w:p>
    <w:p>
      <w:pPr>
        <w:pStyle w:val="2"/>
        <w:keepNext w:val="0"/>
        <w:keepLines w:val="0"/>
        <w:pageBreakBefore w:val="0"/>
        <w:widowControl w:val="0"/>
        <w:numPr>
          <w:numId w:val="0"/>
        </w:numPr>
        <w:kinsoku/>
        <w:wordWrap/>
        <w:overflowPunct/>
        <w:topLinePunct w:val="0"/>
        <w:autoSpaceDE/>
        <w:autoSpaceDN/>
        <w:bidi w:val="0"/>
        <w:spacing w:after="0" w:afterLines="0" w:line="600" w:lineRule="exact"/>
        <w:ind w:leftChars="20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采用集中培训、微信群、现场指导方式对设置的绩效运行监控进行填报辅导。召集各单位进行一对一指导审核，对单位填报出现的问题现场指导讲解，并要求现场修改完善，直至审核通过，各单位在预算一体化系统审核通过后，将填报完成的监控任务逐级提交至上级审核单位审核，并要求单位通知上级审核部门进行审核。</w:t>
      </w:r>
    </w:p>
    <w:p>
      <w:pPr>
        <w:pStyle w:val="2"/>
        <w:keepNext w:val="0"/>
        <w:keepLines w:val="0"/>
        <w:pageBreakBefore w:val="0"/>
        <w:widowControl w:val="0"/>
        <w:numPr>
          <w:ilvl w:val="0"/>
          <w:numId w:val="2"/>
        </w:numPr>
        <w:kinsoku/>
        <w:wordWrap/>
        <w:overflowPunct/>
        <w:topLinePunct w:val="0"/>
        <w:autoSpaceDE/>
        <w:autoSpaceDN/>
        <w:bidi w:val="0"/>
        <w:spacing w:after="0" w:afterLines="0" w:line="60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绩效评价开展情况</w:t>
      </w:r>
    </w:p>
    <w:p>
      <w:pPr>
        <w:keepNext w:val="0"/>
        <w:keepLines w:val="0"/>
        <w:pageBreakBefore w:val="0"/>
        <w:widowControl w:val="0"/>
        <w:numPr>
          <w:numId w:val="0"/>
        </w:numPr>
        <w:kinsoku/>
        <w:wordWrap/>
        <w:overflowPunct/>
        <w:topLinePunct w:val="0"/>
        <w:autoSpaceDE/>
        <w:autoSpaceDN/>
        <w:bidi w:val="0"/>
        <w:adjustRightInd w:val="0"/>
        <w:snapToGrid w:val="0"/>
        <w:spacing w:line="600" w:lineRule="exact"/>
        <w:ind w:leftChars="20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确保绩效评价质量，在单位自评的基础上，聘请专业的第三方机构，对2021年水利局的“河湖管理范围划定”项目、卫健委的企业离休干部伤残军人医疗费项目、招商服务中心招商引资经费项目、住建局保障性安居工程项目、综合检验检测中心食品安全检测检验费项目等5个重点项目和1个部门（文化广电旅游局）开展财政重点绩效评价，稳步推动预算绩效管理工作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四、全过程预算绩效管理链条基本贯通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序推动执行和监督全过程绩效管理，强化事前绩效评估，增强项目立项和预算安排的科学性，进一步规范预算绩效目标申报，强化绩效目标约束，加强以绩效目标实现程度和预算执行进度为核心的绩效监控，提高绩效评价管理力度，健全完善单位绩效自评、部门绩效评价和财政绩效评价多层次绩效评价体系，为落实全方位、全过程、全覆盖的预算绩效管理体系夯实基础。</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default" w:ascii="仿宋_GB2312" w:hAnsi="仿宋_GB2312" w:eastAsia="仿宋_GB2312" w:cs="仿宋_GB2312"/>
          <w:kern w:val="2"/>
          <w:sz w:val="32"/>
          <w:szCs w:val="32"/>
          <w:lang w:val="en-US" w:eastAsia="zh-CN" w:bidi="ar-SA"/>
        </w:rPr>
      </w:pPr>
      <w:bookmarkStart w:id="0" w:name="_GoBack"/>
      <w:bookmarkEnd w:id="0"/>
    </w:p>
    <w:sectPr>
      <w:footerReference r:id="rId3" w:type="default"/>
      <w:pgSz w:w="11906" w:h="16838"/>
      <w:pgMar w:top="1417" w:right="1417"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A216F0"/>
    <w:multiLevelType w:val="multilevel"/>
    <w:tmpl w:val="1DA216F0"/>
    <w:lvl w:ilvl="0" w:tentative="0">
      <w:start w:val="1"/>
      <w:numFmt w:val="chineseCountingThousand"/>
      <w:pStyle w:val="4"/>
      <w:lvlText w:val="第%1章　"/>
      <w:lvlJc w:val="left"/>
      <w:pPr>
        <w:tabs>
          <w:tab w:val="left" w:pos="1440"/>
        </w:tabs>
        <w:ind w:left="1470" w:hanging="720"/>
      </w:pPr>
      <w:rPr>
        <w:rFonts w:hint="eastAsia" w:cs="Times New Roman"/>
        <w:sz w:val="32"/>
      </w:rPr>
    </w:lvl>
    <w:lvl w:ilvl="1" w:tentative="0">
      <w:start w:val="1"/>
      <w:numFmt w:val="lowerRoman"/>
      <w:lvlText w:val="(%2)"/>
      <w:lvlJc w:val="left"/>
      <w:pPr>
        <w:tabs>
          <w:tab w:val="left" w:pos="861"/>
        </w:tabs>
        <w:ind w:left="1611" w:hanging="720"/>
      </w:pPr>
      <w:rPr>
        <w:rFonts w:hint="eastAsia" w:cs="Times New Roman"/>
      </w:rPr>
    </w:lvl>
    <w:lvl w:ilvl="2" w:tentative="0">
      <w:start w:val="1"/>
      <w:numFmt w:val="lowerLetter"/>
      <w:lvlText w:val="(%3)"/>
      <w:lvlJc w:val="left"/>
      <w:pPr>
        <w:tabs>
          <w:tab w:val="left" w:pos="1335"/>
        </w:tabs>
        <w:ind w:left="2085" w:hanging="495"/>
      </w:pPr>
      <w:rPr>
        <w:rFonts w:hint="eastAsia" w:cs="Times New Roman"/>
      </w:rPr>
    </w:lvl>
    <w:lvl w:ilvl="3" w:tentative="0">
      <w:start w:val="1"/>
      <w:numFmt w:val="decimal"/>
      <w:lvlText w:val="%4."/>
      <w:lvlJc w:val="left"/>
      <w:pPr>
        <w:tabs>
          <w:tab w:val="left" w:pos="1680"/>
        </w:tabs>
        <w:ind w:left="2430" w:hanging="420"/>
      </w:pPr>
      <w:rPr>
        <w:rFonts w:cs="Times New Roman"/>
      </w:rPr>
    </w:lvl>
    <w:lvl w:ilvl="4" w:tentative="0">
      <w:start w:val="1"/>
      <w:numFmt w:val="lowerLetter"/>
      <w:lvlText w:val="%5)"/>
      <w:lvlJc w:val="left"/>
      <w:pPr>
        <w:tabs>
          <w:tab w:val="left" w:pos="2100"/>
        </w:tabs>
        <w:ind w:left="2850" w:hanging="420"/>
      </w:pPr>
      <w:rPr>
        <w:rFonts w:cs="Times New Roman"/>
      </w:rPr>
    </w:lvl>
    <w:lvl w:ilvl="5" w:tentative="0">
      <w:start w:val="1"/>
      <w:numFmt w:val="lowerRoman"/>
      <w:lvlText w:val="%6."/>
      <w:lvlJc w:val="right"/>
      <w:pPr>
        <w:tabs>
          <w:tab w:val="left" w:pos="2520"/>
        </w:tabs>
        <w:ind w:left="3270" w:hanging="420"/>
      </w:pPr>
      <w:rPr>
        <w:rFonts w:cs="Times New Roman"/>
      </w:rPr>
    </w:lvl>
    <w:lvl w:ilvl="6" w:tentative="0">
      <w:start w:val="1"/>
      <w:numFmt w:val="decimal"/>
      <w:lvlText w:val="%7."/>
      <w:lvlJc w:val="left"/>
      <w:pPr>
        <w:tabs>
          <w:tab w:val="left" w:pos="2940"/>
        </w:tabs>
        <w:ind w:left="3690" w:hanging="420"/>
      </w:pPr>
      <w:rPr>
        <w:rFonts w:cs="Times New Roman"/>
      </w:rPr>
    </w:lvl>
    <w:lvl w:ilvl="7" w:tentative="0">
      <w:start w:val="1"/>
      <w:numFmt w:val="lowerLetter"/>
      <w:lvlText w:val="%8)"/>
      <w:lvlJc w:val="left"/>
      <w:pPr>
        <w:tabs>
          <w:tab w:val="left" w:pos="3360"/>
        </w:tabs>
        <w:ind w:left="4110" w:hanging="420"/>
      </w:pPr>
      <w:rPr>
        <w:rFonts w:cs="Times New Roman"/>
      </w:rPr>
    </w:lvl>
    <w:lvl w:ilvl="8" w:tentative="0">
      <w:start w:val="1"/>
      <w:numFmt w:val="lowerRoman"/>
      <w:lvlText w:val="%9."/>
      <w:lvlJc w:val="right"/>
      <w:pPr>
        <w:tabs>
          <w:tab w:val="left" w:pos="3780"/>
        </w:tabs>
        <w:ind w:left="4530" w:hanging="420"/>
      </w:pPr>
      <w:rPr>
        <w:rFonts w:cs="Times New Roman"/>
      </w:rPr>
    </w:lvl>
  </w:abstractNum>
  <w:abstractNum w:abstractNumId="1">
    <w:nsid w:val="60127BAD"/>
    <w:multiLevelType w:val="singleLevel"/>
    <w:tmpl w:val="60127BA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hYmYwMjdjYWFhM2RiOThiYWYyMmVhNjQxZGJiZWIifQ=="/>
  </w:docVars>
  <w:rsids>
    <w:rsidRoot w:val="42DD0FD7"/>
    <w:rsid w:val="02C32E43"/>
    <w:rsid w:val="04934A97"/>
    <w:rsid w:val="04DC643E"/>
    <w:rsid w:val="057E2F8C"/>
    <w:rsid w:val="07B2209D"/>
    <w:rsid w:val="07EA70C4"/>
    <w:rsid w:val="0A4A209B"/>
    <w:rsid w:val="0AD238C1"/>
    <w:rsid w:val="0BE95379"/>
    <w:rsid w:val="0C82432B"/>
    <w:rsid w:val="0D066854"/>
    <w:rsid w:val="0D5A0848"/>
    <w:rsid w:val="0DA675CE"/>
    <w:rsid w:val="0DE532F4"/>
    <w:rsid w:val="101F1CF8"/>
    <w:rsid w:val="10563548"/>
    <w:rsid w:val="10B07891"/>
    <w:rsid w:val="10D73F5D"/>
    <w:rsid w:val="115E5872"/>
    <w:rsid w:val="11627CCB"/>
    <w:rsid w:val="13E442AF"/>
    <w:rsid w:val="152B3223"/>
    <w:rsid w:val="18C87A43"/>
    <w:rsid w:val="1A2E4BEE"/>
    <w:rsid w:val="1BB92BDD"/>
    <w:rsid w:val="1C101C94"/>
    <w:rsid w:val="1D174BCB"/>
    <w:rsid w:val="1DFA7E83"/>
    <w:rsid w:val="1DFB74DD"/>
    <w:rsid w:val="1E320A25"/>
    <w:rsid w:val="1E345AD2"/>
    <w:rsid w:val="21185EB4"/>
    <w:rsid w:val="220152DE"/>
    <w:rsid w:val="22544B3A"/>
    <w:rsid w:val="24244F5F"/>
    <w:rsid w:val="262F241A"/>
    <w:rsid w:val="265A4FBD"/>
    <w:rsid w:val="28F90ABD"/>
    <w:rsid w:val="2A005E7B"/>
    <w:rsid w:val="2AB46C97"/>
    <w:rsid w:val="2D5042A0"/>
    <w:rsid w:val="2D8D59EF"/>
    <w:rsid w:val="2F141DC3"/>
    <w:rsid w:val="308A0816"/>
    <w:rsid w:val="308D49C9"/>
    <w:rsid w:val="3197426F"/>
    <w:rsid w:val="328404B3"/>
    <w:rsid w:val="354671A5"/>
    <w:rsid w:val="35C34F1F"/>
    <w:rsid w:val="36FD79CA"/>
    <w:rsid w:val="37D366CE"/>
    <w:rsid w:val="3A8A5A19"/>
    <w:rsid w:val="3B1B2B15"/>
    <w:rsid w:val="3C666012"/>
    <w:rsid w:val="3CD45671"/>
    <w:rsid w:val="3CD92C87"/>
    <w:rsid w:val="3D080C3E"/>
    <w:rsid w:val="3D166A26"/>
    <w:rsid w:val="3F375A43"/>
    <w:rsid w:val="42DD0FD7"/>
    <w:rsid w:val="42EA37A0"/>
    <w:rsid w:val="43D9356D"/>
    <w:rsid w:val="44E977E0"/>
    <w:rsid w:val="47D2220F"/>
    <w:rsid w:val="4A062BE2"/>
    <w:rsid w:val="4A26111E"/>
    <w:rsid w:val="4A3B0C20"/>
    <w:rsid w:val="4A881849"/>
    <w:rsid w:val="50D855B3"/>
    <w:rsid w:val="51962BEF"/>
    <w:rsid w:val="519F7BA4"/>
    <w:rsid w:val="52A03BD4"/>
    <w:rsid w:val="52D7336D"/>
    <w:rsid w:val="531B2DA6"/>
    <w:rsid w:val="535B5D4C"/>
    <w:rsid w:val="538057B3"/>
    <w:rsid w:val="55E71B19"/>
    <w:rsid w:val="560D1FB2"/>
    <w:rsid w:val="56981066"/>
    <w:rsid w:val="581125D0"/>
    <w:rsid w:val="58450D79"/>
    <w:rsid w:val="589C0C91"/>
    <w:rsid w:val="5AFC5403"/>
    <w:rsid w:val="5B2630E4"/>
    <w:rsid w:val="5D6D0B56"/>
    <w:rsid w:val="5E1A7CED"/>
    <w:rsid w:val="5F677827"/>
    <w:rsid w:val="61EA6C19"/>
    <w:rsid w:val="62526A02"/>
    <w:rsid w:val="62A36DC8"/>
    <w:rsid w:val="647749B0"/>
    <w:rsid w:val="67E934CF"/>
    <w:rsid w:val="681B6C58"/>
    <w:rsid w:val="6BC73B27"/>
    <w:rsid w:val="6CC50E50"/>
    <w:rsid w:val="6E82642B"/>
    <w:rsid w:val="6EF91340"/>
    <w:rsid w:val="6FC82564"/>
    <w:rsid w:val="71900E5F"/>
    <w:rsid w:val="723932A5"/>
    <w:rsid w:val="72505072"/>
    <w:rsid w:val="72B3358B"/>
    <w:rsid w:val="750E6C6B"/>
    <w:rsid w:val="768F16E6"/>
    <w:rsid w:val="78011120"/>
    <w:rsid w:val="78E21FA1"/>
    <w:rsid w:val="78EB5000"/>
    <w:rsid w:val="79532E9E"/>
    <w:rsid w:val="7B38059E"/>
    <w:rsid w:val="7EA86554"/>
    <w:rsid w:val="7FFC3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2"/>
    <w:basedOn w:val="1"/>
    <w:next w:val="1"/>
    <w:unhideWhenUsed/>
    <w:qFormat/>
    <w:uiPriority w:val="0"/>
    <w:pPr>
      <w:keepNext/>
      <w:keepLines/>
      <w:spacing w:beforeLines="0" w:beforeAutospacing="0" w:afterLines="0" w:afterAutospacing="0" w:line="560" w:lineRule="exact"/>
      <w:ind w:firstLine="723" w:firstLineChars="200"/>
      <w:outlineLvl w:val="1"/>
    </w:pPr>
    <w:rPr>
      <w:rFonts w:eastAsia="楷体"/>
      <w:b/>
      <w:bCs/>
    </w:rPr>
  </w:style>
  <w:style w:type="paragraph" w:styleId="8">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9">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10">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pPr>
      <w:ind w:firstLine="420" w:firstLineChars="100"/>
    </w:pPr>
  </w:style>
  <w:style w:type="paragraph" w:styleId="3">
    <w:name w:val="Body Text"/>
    <w:basedOn w:val="1"/>
    <w:next w:val="4"/>
    <w:qFormat/>
    <w:uiPriority w:val="0"/>
    <w:pPr>
      <w:spacing w:after="120" w:afterLines="0" w:afterAutospacing="0"/>
    </w:pPr>
  </w:style>
  <w:style w:type="paragraph" w:styleId="4">
    <w:name w:val="Body Text 2"/>
    <w:basedOn w:val="1"/>
    <w:qFormat/>
    <w:uiPriority w:val="99"/>
    <w:pPr>
      <w:numPr>
        <w:ilvl w:val="0"/>
        <w:numId w:val="1"/>
      </w:numPr>
      <w:spacing w:beforeLines="50" w:line="336" w:lineRule="auto"/>
      <w:ind w:firstLine="0"/>
    </w:pPr>
    <w:rPr>
      <w:rFonts w:eastAsia="黑体"/>
      <w:lang w:val="en-GB"/>
    </w:rPr>
  </w:style>
  <w:style w:type="paragraph" w:styleId="5">
    <w:name w:val="Body Text First Indent 2"/>
    <w:basedOn w:val="6"/>
    <w:qFormat/>
    <w:uiPriority w:val="99"/>
    <w:pPr>
      <w:spacing w:line="360" w:lineRule="auto"/>
      <w:ind w:firstLine="964"/>
    </w:pPr>
    <w:rPr>
      <w:rFonts w:ascii="Times New Roman" w:eastAsia="仿宋"/>
      <w:sz w:val="28"/>
      <w:szCs w:val="28"/>
    </w:rPr>
  </w:style>
  <w:style w:type="paragraph" w:styleId="6">
    <w:name w:val="Body Text Indent"/>
    <w:basedOn w:val="1"/>
    <w:qFormat/>
    <w:uiPriority w:val="99"/>
    <w:pPr>
      <w:spacing w:line="560" w:lineRule="exact"/>
      <w:ind w:firstLine="600"/>
    </w:pPr>
    <w:rPr>
      <w:rFonts w:ascii="仿宋_GB2312" w:eastAsia="仿宋_GB2312"/>
      <w:sz w:val="30"/>
      <w:szCs w:val="30"/>
    </w:rPr>
  </w:style>
  <w:style w:type="paragraph" w:styleId="11">
    <w:name w:val="Normal Indent"/>
    <w:basedOn w:val="1"/>
    <w:qFormat/>
    <w:uiPriority w:val="0"/>
    <w:pPr>
      <w:ind w:firstLine="420" w:firstLineChars="200"/>
    </w:p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7">
    <w:name w:val="列出段落1"/>
    <w:basedOn w:val="1"/>
    <w:qFormat/>
    <w:uiPriority w:val="0"/>
    <w:pPr>
      <w:widowControl/>
      <w:ind w:firstLine="420" w:firstLineChars="20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2042</Words>
  <Characters>2096</Characters>
  <Lines>0</Lines>
  <Paragraphs>0</Paragraphs>
  <TotalTime>0</TotalTime>
  <ScaleCrop>false</ScaleCrop>
  <LinksUpToDate>false</LinksUpToDate>
  <CharactersWithSpaces>2149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2023-02-15T05:00:00Z</dcterms:created>
  <dc:creator>，！</dc:creator>
  <cp:lastModifiedBy>WPS_1667790620</cp:lastModifiedBy>
  <cp:lastPrinted>2023-03-09T09:32:00Z</cp:lastPrinted>
  <dcterms:modified xsi:type="dcterms:W3CDTF">2023-11-29T09:17:00Z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B2EC5FC41FE744D097EE57608AE2835A</vt:lpwstr>
  </property>
</Properties>
</file>