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466" w:lineRule="auto"/>
        <w:rPr>
          <w:rFonts w:ascii="Arial"/>
          <w:sz w:val="21"/>
        </w:rPr>
      </w:pPr>
      <w:r/>
    </w:p>
    <w:p>
      <w:pPr>
        <w:spacing w:before="426" w:line="219" w:lineRule="auto"/>
        <w:outlineLvl w:val="0"/>
        <w:jc w:val="right"/>
        <w:rPr>
          <w:rFonts w:ascii="SimSun" w:hAnsi="SimSun" w:eastAsia="SimSun" w:cs="SimSun"/>
          <w:sz w:val="131"/>
          <w:szCs w:val="131"/>
        </w:rPr>
      </w:pPr>
      <w:r>
        <w:rPr>
          <w:rFonts w:ascii="SimSun" w:hAnsi="SimSun" w:eastAsia="SimSun" w:cs="SimSun"/>
          <w:sz w:val="131"/>
          <w:szCs w:val="131"/>
          <w:b/>
          <w:bCs/>
          <w:color w:val="FE2100"/>
          <w:spacing w:val="-57"/>
          <w:w w:val="50"/>
        </w:rPr>
        <w:t>民权县人力资源和社会保障局文件</w:t>
      </w:r>
    </w:p>
    <w:p>
      <w:pPr>
        <w:pStyle w:val="BodyText"/>
        <w:ind w:left="3079"/>
        <w:spacing w:before="191" w:line="223" w:lineRule="auto"/>
        <w:rPr>
          <w:sz w:val="32"/>
          <w:szCs w:val="32"/>
        </w:rPr>
      </w:pPr>
      <w:r>
        <w:rPr>
          <w:sz w:val="32"/>
          <w:szCs w:val="32"/>
          <w:spacing w:val="2"/>
        </w:rPr>
        <w:t>民人社办〔2024〕1号</w:t>
      </w:r>
    </w:p>
    <w:p>
      <w:pPr>
        <w:spacing w:before="11" w:line="60" w:lineRule="exact"/>
        <w:rPr/>
      </w:pPr>
      <w:r>
        <w:rPr>
          <w:position w:val="-1"/>
        </w:rPr>
        <w:drawing>
          <wp:inline distT="0" distB="0" distL="0" distR="0">
            <wp:extent cx="5791150" cy="38068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91150" cy="3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44" w:lineRule="auto"/>
        <w:rPr>
          <w:rFonts w:ascii="Arial"/>
          <w:sz w:val="21"/>
        </w:rPr>
      </w:pPr>
      <w:r/>
    </w:p>
    <w:p>
      <w:pPr>
        <w:ind w:left="1776"/>
        <w:spacing w:before="153" w:line="219" w:lineRule="auto"/>
        <w:rPr>
          <w:rFonts w:ascii="SimSun" w:hAnsi="SimSun" w:eastAsia="SimSun" w:cs="SimSun"/>
          <w:sz w:val="47"/>
          <w:szCs w:val="47"/>
        </w:rPr>
      </w:pPr>
      <w:r>
        <w:rPr>
          <w:rFonts w:ascii="SimSun" w:hAnsi="SimSun" w:eastAsia="SimSun" w:cs="SimSun"/>
          <w:sz w:val="47"/>
          <w:szCs w:val="47"/>
          <w:b/>
          <w:bCs/>
          <w:spacing w:val="-35"/>
        </w:rPr>
        <w:t>民权县人力资源和社会保障局</w:t>
      </w:r>
    </w:p>
    <w:p>
      <w:pPr>
        <w:ind w:left="206"/>
        <w:spacing w:before="52" w:line="219" w:lineRule="auto"/>
        <w:rPr>
          <w:rFonts w:ascii="SimSun" w:hAnsi="SimSun" w:eastAsia="SimSun" w:cs="SimSun"/>
          <w:sz w:val="47"/>
          <w:szCs w:val="47"/>
        </w:rPr>
      </w:pPr>
      <w:r>
        <w:rPr>
          <w:rFonts w:ascii="SimSun" w:hAnsi="SimSun" w:eastAsia="SimSun" w:cs="SimSun"/>
          <w:sz w:val="47"/>
          <w:szCs w:val="47"/>
          <w:b/>
          <w:bCs/>
          <w:spacing w:val="-46"/>
        </w:rPr>
        <w:t>关于印发2024年“一业一查”“双随机、</w:t>
      </w:r>
      <w:r>
        <w:rPr>
          <w:rFonts w:ascii="SimSun" w:hAnsi="SimSun" w:eastAsia="SimSun" w:cs="SimSun"/>
          <w:sz w:val="47"/>
          <w:szCs w:val="47"/>
          <w:spacing w:val="80"/>
        </w:rPr>
        <w:t xml:space="preserve"> </w:t>
      </w:r>
      <w:r>
        <w:rPr>
          <w:rFonts w:ascii="SimSun" w:hAnsi="SimSun" w:eastAsia="SimSun" w:cs="SimSun"/>
          <w:sz w:val="47"/>
          <w:szCs w:val="47"/>
          <w:b/>
          <w:bCs/>
          <w:spacing w:val="-46"/>
        </w:rPr>
        <w:t>一公</w:t>
      </w:r>
    </w:p>
    <w:p>
      <w:pPr>
        <w:ind w:left="2646"/>
        <w:spacing w:before="28" w:line="221" w:lineRule="auto"/>
        <w:rPr>
          <w:rFonts w:ascii="SimSun" w:hAnsi="SimSun" w:eastAsia="SimSun" w:cs="SimSun"/>
          <w:sz w:val="47"/>
          <w:szCs w:val="47"/>
        </w:rPr>
      </w:pPr>
      <w:r>
        <w:rPr>
          <w:rFonts w:ascii="SimSun" w:hAnsi="SimSun" w:eastAsia="SimSun" w:cs="SimSun"/>
          <w:sz w:val="47"/>
          <w:szCs w:val="47"/>
          <w:b/>
          <w:bCs/>
          <w:spacing w:val="-33"/>
        </w:rPr>
        <w:t>开”抽查计划的通知</w:t>
      </w:r>
    </w:p>
    <w:p>
      <w:pPr>
        <w:spacing w:line="301" w:lineRule="auto"/>
        <w:rPr>
          <w:rFonts w:ascii="Arial"/>
          <w:sz w:val="21"/>
        </w:rPr>
      </w:pPr>
      <w:r/>
    </w:p>
    <w:p>
      <w:pPr>
        <w:spacing w:line="301" w:lineRule="auto"/>
        <w:rPr>
          <w:rFonts w:ascii="Arial"/>
          <w:sz w:val="21"/>
        </w:rPr>
      </w:pPr>
      <w:r/>
    </w:p>
    <w:p>
      <w:pPr>
        <w:pStyle w:val="BodyText"/>
        <w:ind w:left="199"/>
        <w:spacing w:before="107" w:line="222" w:lineRule="auto"/>
        <w:rPr/>
      </w:pPr>
      <w:r>
        <w:rPr>
          <w:spacing w:val="-23"/>
        </w:rPr>
        <w:t>劳动监察大队：</w:t>
      </w:r>
    </w:p>
    <w:p>
      <w:pPr>
        <w:pStyle w:val="BodyText"/>
        <w:ind w:left="154" w:right="142" w:firstLine="675"/>
        <w:spacing w:before="168" w:line="314" w:lineRule="auto"/>
        <w:rPr/>
      </w:pPr>
      <w:r>
        <w:rPr>
          <w:spacing w:val="-27"/>
        </w:rPr>
        <w:t>根据《民权县人民政府关于在市场监管领域全面推行部门联合</w:t>
      </w:r>
      <w:r>
        <w:rPr>
          <w:spacing w:val="7"/>
        </w:rPr>
        <w:t xml:space="preserve">  </w:t>
      </w:r>
      <w:r>
        <w:rPr>
          <w:spacing w:val="-21"/>
        </w:rPr>
        <w:t>“双随机、</w:t>
      </w:r>
      <w:r>
        <w:rPr>
          <w:spacing w:val="-21"/>
        </w:rPr>
        <w:t xml:space="preserve"> </w:t>
      </w:r>
      <w:r>
        <w:rPr>
          <w:spacing w:val="-21"/>
        </w:rPr>
        <w:t>一公开”监管的实施意见》(民政〔2020〕10号)</w:t>
      </w:r>
      <w:r>
        <w:rPr>
          <w:spacing w:val="-22"/>
        </w:rPr>
        <w:t>要求，</w:t>
      </w:r>
      <w:r>
        <w:rPr/>
        <w:t xml:space="preserve"> </w:t>
      </w:r>
      <w:r>
        <w:rPr>
          <w:spacing w:val="-23"/>
        </w:rPr>
        <w:t>着力提升“双随机、</w:t>
      </w:r>
      <w:r>
        <w:rPr>
          <w:spacing w:val="73"/>
        </w:rPr>
        <w:t xml:space="preserve"> </w:t>
      </w:r>
      <w:r>
        <w:rPr>
          <w:spacing w:val="-23"/>
        </w:rPr>
        <w:t>一公开”监管规范化、标准化水平，结合工</w:t>
      </w:r>
      <w:r>
        <w:rPr/>
        <w:t xml:space="preserve">  </w:t>
      </w:r>
      <w:r>
        <w:rPr>
          <w:spacing w:val="-8"/>
        </w:rPr>
        <w:t>作实际，特制定2024年民权县人力资源和社会保障局“双随</w:t>
      </w:r>
      <w:r>
        <w:rPr>
          <w:spacing w:val="-9"/>
        </w:rPr>
        <w:t>机、</w:t>
      </w:r>
      <w:r>
        <w:rPr/>
        <w:t xml:space="preserve"> </w:t>
      </w:r>
      <w:r>
        <w:rPr>
          <w:spacing w:val="-7"/>
        </w:rPr>
        <w:t>一公开”抽查计划，确保全年抽查计划不少于4次，其中</w:t>
      </w:r>
      <w:r>
        <w:rPr>
          <w:spacing w:val="-8"/>
        </w:rPr>
        <w:t>跨部门</w:t>
      </w:r>
    </w:p>
    <w:p>
      <w:pPr>
        <w:pStyle w:val="BodyText"/>
        <w:ind w:left="199"/>
        <w:spacing w:line="223" w:lineRule="auto"/>
        <w:rPr/>
      </w:pPr>
      <w:r>
        <w:rPr>
          <w:spacing w:val="1"/>
        </w:rPr>
        <w:t>任务不少于1次。</w:t>
      </w:r>
    </w:p>
    <w:p>
      <w:pPr>
        <w:pStyle w:val="BodyText"/>
        <w:ind w:left="830"/>
        <w:spacing w:before="177" w:line="543" w:lineRule="exact"/>
        <w:rPr/>
      </w:pPr>
      <w:r>
        <w:rPr>
          <w:spacing w:val="2"/>
          <w:position w:val="15"/>
        </w:rPr>
        <w:t>附件1:民权县人力资源和社会保障局2024年度“双</w:t>
      </w:r>
      <w:r>
        <w:rPr>
          <w:spacing w:val="1"/>
          <w:position w:val="15"/>
        </w:rPr>
        <w:t>随机、</w:t>
      </w:r>
    </w:p>
    <w:p>
      <w:pPr>
        <w:pStyle w:val="BodyText"/>
        <w:ind w:left="199"/>
        <w:spacing w:line="222" w:lineRule="auto"/>
        <w:rPr/>
      </w:pPr>
      <w:r>
        <w:rPr>
          <w:spacing w:val="-15"/>
        </w:rPr>
        <w:t>一公开”抽查计划</w:t>
      </w:r>
    </w:p>
    <w:p>
      <w:pPr>
        <w:pStyle w:val="BodyText"/>
        <w:ind w:left="830"/>
        <w:spacing w:before="180" w:line="572" w:lineRule="exact"/>
        <w:rPr/>
      </w:pPr>
      <w:r>
        <w:rPr>
          <w:spacing w:val="7"/>
          <w:position w:val="17"/>
        </w:rPr>
        <w:t>附件2:民权县人力资源和社会保障局2024年度“一业一</w:t>
      </w:r>
    </w:p>
    <w:p>
      <w:pPr>
        <w:pStyle w:val="BodyText"/>
        <w:ind w:left="199"/>
        <w:spacing w:before="1" w:line="221" w:lineRule="auto"/>
        <w:rPr/>
      </w:pPr>
      <w:r>
        <w:rPr>
          <w:spacing w:val="-13"/>
        </w:rPr>
        <w:t>查”双随机部门联合抽查计划</w:t>
      </w:r>
    </w:p>
    <w:p>
      <w:pPr>
        <w:spacing w:line="298" w:lineRule="auto"/>
        <w:rPr>
          <w:rFonts w:ascii="Arial"/>
          <w:sz w:val="21"/>
        </w:rPr>
      </w:pPr>
      <w:r/>
    </w:p>
    <w:p>
      <w:pPr>
        <w:spacing w:line="298" w:lineRule="auto"/>
        <w:rPr>
          <w:rFonts w:ascii="Arial"/>
          <w:sz w:val="21"/>
        </w:rPr>
      </w:pPr>
      <w:r/>
    </w:p>
    <w:p>
      <w:pPr>
        <w:pStyle w:val="BodyText"/>
        <w:ind w:left="5300"/>
        <w:spacing w:before="117" w:line="222" w:lineRule="auto"/>
        <w:rPr>
          <w:sz w:val="36"/>
          <w:szCs w:val="36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3390904</wp:posOffset>
            </wp:positionH>
            <wp:positionV relativeFrom="paragraph">
              <wp:posOffset>-619008</wp:posOffset>
            </wp:positionV>
            <wp:extent cx="1530342" cy="1504989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30342" cy="1504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  <w:spacing w:val="16"/>
        </w:rPr>
        <w:t>2024年2月19日</w:t>
      </w:r>
    </w:p>
    <w:p>
      <w:pPr>
        <w:spacing w:line="222" w:lineRule="auto"/>
        <w:sectPr>
          <w:pgSz w:w="11900" w:h="16840"/>
          <w:pgMar w:top="1431" w:right="1172" w:bottom="0" w:left="1410" w:header="0" w:footer="0" w:gutter="0"/>
        </w:sectPr>
        <w:rPr>
          <w:sz w:val="36"/>
          <w:szCs w:val="36"/>
        </w:rPr>
      </w:pPr>
    </w:p>
    <w:p>
      <w:pPr>
        <w:spacing w:line="297" w:lineRule="auto"/>
        <w:rPr>
          <w:rFonts w:ascii="Arial"/>
          <w:sz w:val="21"/>
        </w:rPr>
      </w:pPr>
      <w:r/>
    </w:p>
    <w:p>
      <w:pPr>
        <w:spacing w:line="298" w:lineRule="auto"/>
        <w:rPr>
          <w:rFonts w:ascii="Arial"/>
          <w:sz w:val="21"/>
        </w:rPr>
      </w:pPr>
      <w:r/>
    </w:p>
    <w:p>
      <w:pPr>
        <w:spacing w:line="298" w:lineRule="auto"/>
        <w:rPr>
          <w:rFonts w:ascii="Arial"/>
          <w:sz w:val="21"/>
        </w:rPr>
      </w:pPr>
      <w:r/>
    </w:p>
    <w:p>
      <w:pPr>
        <w:ind w:left="209"/>
        <w:spacing w:before="100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21"/>
        </w:rPr>
        <w:t>附</w:t>
      </w:r>
      <w:r>
        <w:rPr>
          <w:rFonts w:ascii="SimSun" w:hAnsi="SimSun" w:eastAsia="SimSun" w:cs="SimSun"/>
          <w:sz w:val="31"/>
          <w:szCs w:val="31"/>
          <w:spacing w:val="-7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21"/>
        </w:rPr>
        <w:t>件</w:t>
      </w:r>
      <w:r>
        <w:rPr>
          <w:rFonts w:ascii="SimSun" w:hAnsi="SimSun" w:eastAsia="SimSun" w:cs="SimSun"/>
          <w:sz w:val="31"/>
          <w:szCs w:val="31"/>
          <w:spacing w:val="-4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21"/>
        </w:rPr>
        <w:t>1</w:t>
      </w:r>
      <w:r>
        <w:rPr>
          <w:rFonts w:ascii="SimSun" w:hAnsi="SimSun" w:eastAsia="SimSun" w:cs="SimSun"/>
          <w:sz w:val="31"/>
          <w:szCs w:val="31"/>
          <w:spacing w:val="-2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21"/>
        </w:rPr>
        <w:t>:</w:t>
      </w:r>
    </w:p>
    <w:p>
      <w:pPr>
        <w:ind w:left="1730"/>
        <w:spacing w:before="233" w:line="219" w:lineRule="auto"/>
        <w:rPr>
          <w:rFonts w:ascii="SimSun" w:hAnsi="SimSun" w:eastAsia="SimSun" w:cs="SimSun"/>
          <w:sz w:val="36"/>
          <w:szCs w:val="36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292552</wp:posOffset>
            </wp:positionV>
            <wp:extent cx="1422436" cy="1543037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22436" cy="1543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36"/>
          <w:szCs w:val="36"/>
          <w:spacing w:val="-3"/>
        </w:rPr>
        <w:t>民权县人力资源和社会保障局2024年度“双随机、</w:t>
      </w:r>
      <w:r>
        <w:rPr>
          <w:rFonts w:ascii="SimSun" w:hAnsi="SimSun" w:eastAsia="SimSun" w:cs="SimSun"/>
          <w:sz w:val="36"/>
          <w:szCs w:val="36"/>
          <w:spacing w:val="79"/>
        </w:rPr>
        <w:t xml:space="preserve"> </w:t>
      </w:r>
      <w:r>
        <w:rPr>
          <w:rFonts w:ascii="SimSun" w:hAnsi="SimSun" w:eastAsia="SimSun" w:cs="SimSun"/>
          <w:sz w:val="36"/>
          <w:szCs w:val="36"/>
          <w:spacing w:val="-4"/>
        </w:rPr>
        <w:t>一公开”抽查计划</w:t>
      </w:r>
    </w:p>
    <w:p>
      <w:pPr>
        <w:spacing w:line="65" w:lineRule="exact"/>
        <w:rPr/>
      </w:pPr>
      <w:r/>
    </w:p>
    <w:tbl>
      <w:tblPr>
        <w:tblStyle w:val="TableNormal"/>
        <w:tblW w:w="14265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909"/>
        <w:gridCol w:w="1869"/>
        <w:gridCol w:w="1799"/>
        <w:gridCol w:w="1199"/>
        <w:gridCol w:w="1399"/>
        <w:gridCol w:w="2219"/>
        <w:gridCol w:w="1109"/>
        <w:gridCol w:w="1229"/>
        <w:gridCol w:w="1109"/>
        <w:gridCol w:w="1424"/>
      </w:tblGrid>
      <w:tr>
        <w:trPr>
          <w:trHeight w:val="1553" w:hRule="atLeast"/>
        </w:trPr>
        <w:tc>
          <w:tcPr>
            <w:tcW w:w="909" w:type="dxa"/>
            <w:vAlign w:val="top"/>
            <w:textDirection w:val="tbRlV"/>
          </w:tcPr>
          <w:p>
            <w:pPr>
              <w:pStyle w:val="TableText"/>
              <w:ind w:left="323"/>
              <w:spacing w:before="309" w:line="217" w:lineRule="auto"/>
              <w:rPr/>
            </w:pPr>
            <w:r>
              <w:rPr/>
              <w:t>序</w:t>
            </w:r>
            <w:r>
              <w:rPr>
                <w:spacing w:val="27"/>
              </w:rPr>
              <w:t xml:space="preserve"> </w:t>
            </w:r>
            <w:r>
              <w:rPr/>
              <w:t>号</w:t>
            </w:r>
          </w:p>
        </w:tc>
        <w:tc>
          <w:tcPr>
            <w:tcW w:w="186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01"/>
              <w:spacing w:before="72" w:line="340" w:lineRule="exact"/>
              <w:rPr/>
            </w:pPr>
            <w:r>
              <w:rPr>
                <w:spacing w:val="-2"/>
                <w:position w:val="8"/>
              </w:rPr>
              <w:t>抽查</w:t>
            </w:r>
          </w:p>
          <w:p>
            <w:pPr>
              <w:pStyle w:val="TableText"/>
              <w:ind w:left="701"/>
              <w:spacing w:line="220" w:lineRule="auto"/>
              <w:rPr/>
            </w:pPr>
            <w:r>
              <w:rPr>
                <w:spacing w:val="8"/>
              </w:rPr>
              <w:t>计划</w:t>
            </w:r>
          </w:p>
          <w:p>
            <w:pPr>
              <w:pStyle w:val="TableText"/>
              <w:ind w:left="701"/>
              <w:spacing w:before="58" w:line="221" w:lineRule="auto"/>
              <w:rPr/>
            </w:pPr>
            <w:r>
              <w:rPr>
                <w:spacing w:val="5"/>
              </w:rPr>
              <w:t>名称</w:t>
            </w:r>
          </w:p>
        </w:tc>
        <w:tc>
          <w:tcPr>
            <w:tcW w:w="179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72"/>
              <w:spacing w:before="71" w:line="309" w:lineRule="exact"/>
              <w:rPr/>
            </w:pPr>
            <w:r>
              <w:rPr>
                <w:spacing w:val="-2"/>
                <w:position w:val="6"/>
              </w:rPr>
              <w:t>抽查</w:t>
            </w:r>
          </w:p>
          <w:p>
            <w:pPr>
              <w:pStyle w:val="TableText"/>
              <w:ind w:left="672"/>
              <w:spacing w:line="219" w:lineRule="auto"/>
              <w:rPr/>
            </w:pPr>
            <w:r>
              <w:rPr>
                <w:spacing w:val="-2"/>
              </w:rPr>
              <w:t>任务</w:t>
            </w:r>
          </w:p>
          <w:p>
            <w:pPr>
              <w:pStyle w:val="TableText"/>
              <w:ind w:left="672"/>
              <w:spacing w:before="51" w:line="221" w:lineRule="auto"/>
              <w:rPr/>
            </w:pPr>
            <w:r>
              <w:rPr>
                <w:spacing w:val="5"/>
              </w:rPr>
              <w:t>名称</w:t>
            </w:r>
          </w:p>
        </w:tc>
        <w:tc>
          <w:tcPr>
            <w:tcW w:w="119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3" w:right="141" w:hanging="50"/>
              <w:spacing w:before="71" w:line="253" w:lineRule="auto"/>
              <w:jc w:val="both"/>
              <w:rPr/>
            </w:pPr>
            <w:r>
              <w:rPr>
                <w:spacing w:val="3"/>
              </w:rPr>
              <w:t>抽查类型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(定向或</w:t>
            </w:r>
            <w:r>
              <w:rPr>
                <w:spacing w:val="1"/>
              </w:rPr>
              <w:t xml:space="preserve"> </w:t>
            </w:r>
            <w:r>
              <w:rPr>
                <w:spacing w:val="12"/>
              </w:rPr>
              <w:t>不定向)</w:t>
            </w:r>
          </w:p>
        </w:tc>
        <w:tc>
          <w:tcPr>
            <w:tcW w:w="1399" w:type="dxa"/>
            <w:vAlign w:val="top"/>
          </w:tcPr>
          <w:p>
            <w:pPr>
              <w:pStyle w:val="TableText"/>
              <w:ind w:left="144"/>
              <w:spacing w:before="14" w:line="219" w:lineRule="auto"/>
              <w:rPr/>
            </w:pPr>
            <w:r>
              <w:rPr>
                <w:spacing w:val="-2"/>
              </w:rPr>
              <w:t>抽查事项类</w:t>
            </w:r>
          </w:p>
          <w:p>
            <w:pPr>
              <w:pStyle w:val="TableText"/>
              <w:ind w:left="194"/>
              <w:spacing w:before="79" w:line="219" w:lineRule="auto"/>
              <w:rPr/>
            </w:pPr>
            <w:r>
              <w:rPr>
                <w:spacing w:val="1"/>
              </w:rPr>
              <w:t>别(一般检</w:t>
            </w:r>
          </w:p>
          <w:p>
            <w:pPr>
              <w:pStyle w:val="TableText"/>
              <w:ind w:left="144"/>
              <w:spacing w:before="69" w:line="220" w:lineRule="auto"/>
              <w:rPr/>
            </w:pPr>
            <w:r>
              <w:rPr>
                <w:spacing w:val="2"/>
              </w:rPr>
              <w:t>查事项或重</w:t>
            </w:r>
          </w:p>
          <w:p>
            <w:pPr>
              <w:pStyle w:val="TableText"/>
              <w:ind w:left="254"/>
              <w:spacing w:before="17" w:line="219" w:lineRule="auto"/>
              <w:rPr/>
            </w:pPr>
            <w:r>
              <w:rPr>
                <w:spacing w:val="2"/>
              </w:rPr>
              <w:t>点检查事</w:t>
            </w:r>
          </w:p>
          <w:p>
            <w:pPr>
              <w:pStyle w:val="TableText"/>
              <w:ind w:left="524"/>
              <w:spacing w:before="49" w:line="220" w:lineRule="auto"/>
              <w:rPr/>
            </w:pPr>
            <w:r>
              <w:rPr>
                <w:spacing w:val="-7"/>
              </w:rPr>
              <w:t>项</w:t>
            </w:r>
            <w:r>
              <w:rPr>
                <w:spacing w:val="-40"/>
              </w:rPr>
              <w:t xml:space="preserve"> </w:t>
            </w:r>
            <w:r>
              <w:rPr>
                <w:spacing w:val="-7"/>
              </w:rPr>
              <w:t>)</w:t>
            </w:r>
          </w:p>
        </w:tc>
        <w:tc>
          <w:tcPr>
            <w:tcW w:w="221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65"/>
              <w:spacing w:before="72" w:line="220" w:lineRule="auto"/>
              <w:rPr/>
            </w:pPr>
            <w:r>
              <w:rPr>
                <w:spacing w:val="3"/>
              </w:rPr>
              <w:t>抽查事项</w:t>
            </w:r>
          </w:p>
        </w:tc>
        <w:tc>
          <w:tcPr>
            <w:tcW w:w="110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6"/>
              <w:spacing w:before="71" w:line="309" w:lineRule="exact"/>
              <w:rPr/>
            </w:pPr>
            <w:r>
              <w:rPr>
                <w:spacing w:val="-2"/>
                <w:position w:val="6"/>
              </w:rPr>
              <w:t>抽查</w:t>
            </w:r>
          </w:p>
          <w:p>
            <w:pPr>
              <w:pStyle w:val="TableText"/>
              <w:ind w:left="326"/>
              <w:spacing w:line="219" w:lineRule="auto"/>
              <w:rPr/>
            </w:pPr>
            <w:r>
              <w:rPr>
                <w:spacing w:val="-2"/>
              </w:rPr>
              <w:t>对象</w:t>
            </w:r>
          </w:p>
          <w:p>
            <w:pPr>
              <w:pStyle w:val="TableText"/>
              <w:ind w:left="326"/>
              <w:spacing w:before="49" w:line="220" w:lineRule="auto"/>
              <w:rPr/>
            </w:pPr>
            <w:r>
              <w:rPr>
                <w:spacing w:val="10"/>
              </w:rPr>
              <w:t>范围</w:t>
            </w:r>
          </w:p>
        </w:tc>
        <w:tc>
          <w:tcPr>
            <w:tcW w:w="122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7"/>
              <w:spacing w:before="71" w:line="309" w:lineRule="exact"/>
              <w:rPr/>
            </w:pPr>
            <w:r>
              <w:rPr>
                <w:spacing w:val="-2"/>
                <w:position w:val="6"/>
              </w:rPr>
              <w:t>抽查</w:t>
            </w:r>
          </w:p>
          <w:p>
            <w:pPr>
              <w:pStyle w:val="TableText"/>
              <w:ind w:left="387"/>
              <w:spacing w:line="219" w:lineRule="auto"/>
              <w:rPr/>
            </w:pPr>
            <w:r>
              <w:rPr>
                <w:spacing w:val="-2"/>
              </w:rPr>
              <w:t>对象</w:t>
            </w:r>
          </w:p>
          <w:p>
            <w:pPr>
              <w:pStyle w:val="TableText"/>
              <w:ind w:left="387"/>
              <w:spacing w:before="50" w:line="221" w:lineRule="auto"/>
              <w:rPr/>
            </w:pPr>
            <w:r>
              <w:rPr>
                <w:spacing w:val="13"/>
              </w:rPr>
              <w:t>比例</w:t>
            </w:r>
          </w:p>
        </w:tc>
        <w:tc>
          <w:tcPr>
            <w:shd w:val="clear" w:fill="FDF5F3"/>
            <w:tcW w:w="1109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8"/>
              <w:spacing w:before="71" w:line="299" w:lineRule="exact"/>
              <w:rPr/>
            </w:pPr>
            <w:r>
              <w:rPr>
                <w:spacing w:val="-2"/>
                <w:position w:val="5"/>
              </w:rPr>
              <w:t>抽查</w:t>
            </w:r>
          </w:p>
          <w:p>
            <w:pPr>
              <w:pStyle w:val="TableText"/>
              <w:ind w:left="328"/>
              <w:spacing w:line="220" w:lineRule="auto"/>
              <w:rPr/>
            </w:pPr>
            <w:r>
              <w:rPr>
                <w:spacing w:val="-3"/>
              </w:rPr>
              <w:t>起止</w:t>
            </w:r>
          </w:p>
          <w:p>
            <w:pPr>
              <w:pStyle w:val="TableText"/>
              <w:ind w:left="328"/>
              <w:spacing w:before="50" w:line="221" w:lineRule="auto"/>
              <w:rPr/>
            </w:pPr>
            <w:r>
              <w:rPr>
                <w:spacing w:val="10"/>
              </w:rPr>
              <w:t>时间</w:t>
            </w:r>
          </w:p>
        </w:tc>
        <w:tc>
          <w:tcPr>
            <w:shd w:val="clear" w:fill="FDF6F3"/>
            <w:tcW w:w="1424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9"/>
              <w:spacing w:before="71" w:line="219" w:lineRule="auto"/>
              <w:rPr/>
            </w:pPr>
            <w:r>
              <w:rPr>
                <w:spacing w:val="6"/>
              </w:rPr>
              <w:t>实施部门</w:t>
            </w:r>
          </w:p>
        </w:tc>
      </w:tr>
      <w:tr>
        <w:trPr>
          <w:trHeight w:val="4054" w:hRule="atLeast"/>
        </w:trPr>
        <w:tc>
          <w:tcPr>
            <w:tcW w:w="90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0"/>
              <w:spacing w:before="71" w:line="184" w:lineRule="auto"/>
              <w:rPr/>
            </w:pPr>
            <w:r>
              <w:rPr/>
              <w:t>1</w:t>
            </w:r>
          </w:p>
        </w:tc>
        <w:tc>
          <w:tcPr>
            <w:tcW w:w="1869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4" w:hanging="213"/>
              <w:spacing w:before="71"/>
              <w:rPr/>
            </w:pPr>
            <w:r>
              <w:rPr>
                <w:spacing w:val="7"/>
              </w:rPr>
              <w:t>中央、国家、省、</w:t>
            </w:r>
            <w:r>
              <w:rPr/>
              <w:t xml:space="preserve"> </w:t>
            </w:r>
            <w:r>
              <w:rPr>
                <w:spacing w:val="-5"/>
              </w:rPr>
              <w:t>市属驻民企业</w:t>
            </w:r>
          </w:p>
          <w:p>
            <w:pPr>
              <w:pStyle w:val="TableText"/>
              <w:ind w:left="261" w:right="285"/>
              <w:spacing w:before="28" w:line="244" w:lineRule="auto"/>
              <w:rPr/>
            </w:pPr>
            <w:r>
              <w:rPr>
                <w:spacing w:val="-2"/>
              </w:rPr>
              <w:t>遵守劳动保障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法律法规情况</w:t>
            </w:r>
          </w:p>
          <w:p>
            <w:pPr>
              <w:pStyle w:val="TableText"/>
              <w:ind w:left="701"/>
              <w:spacing w:before="39" w:line="219" w:lineRule="auto"/>
              <w:rPr/>
            </w:pPr>
            <w:r>
              <w:rPr>
                <w:spacing w:val="-3"/>
              </w:rPr>
              <w:t>检查</w:t>
            </w:r>
          </w:p>
        </w:tc>
        <w:tc>
          <w:tcPr>
            <w:tcW w:w="1799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0" w:hanging="209"/>
              <w:spacing w:before="71" w:line="227" w:lineRule="auto"/>
              <w:rPr/>
            </w:pPr>
            <w:r>
              <w:rPr>
                <w:spacing w:val="2"/>
              </w:rPr>
              <w:t>中央、国家、省、</w:t>
            </w:r>
            <w:r>
              <w:rPr/>
              <w:t xml:space="preserve"> </w:t>
            </w:r>
            <w:r>
              <w:rPr>
                <w:spacing w:val="-9"/>
              </w:rPr>
              <w:t>市属驻民企业</w:t>
            </w:r>
          </w:p>
          <w:p>
            <w:pPr>
              <w:pStyle w:val="TableText"/>
              <w:ind w:left="232" w:right="244"/>
              <w:spacing w:before="58" w:line="244" w:lineRule="auto"/>
              <w:rPr/>
            </w:pPr>
            <w:r>
              <w:rPr>
                <w:spacing w:val="-2"/>
              </w:rPr>
              <w:t>遵守劳动保障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法律法规情况</w:t>
            </w:r>
          </w:p>
          <w:p>
            <w:pPr>
              <w:pStyle w:val="TableText"/>
              <w:ind w:left="672"/>
              <w:spacing w:before="39" w:line="219" w:lineRule="auto"/>
              <w:rPr/>
            </w:pPr>
            <w:r>
              <w:rPr>
                <w:spacing w:val="-3"/>
              </w:rPr>
              <w:t>检查</w:t>
            </w:r>
          </w:p>
        </w:tc>
        <w:tc>
          <w:tcPr>
            <w:tcW w:w="119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3"/>
              <w:spacing w:before="71" w:line="220" w:lineRule="auto"/>
              <w:rPr/>
            </w:pPr>
            <w:r>
              <w:rPr>
                <w:spacing w:val="11"/>
              </w:rPr>
              <w:t>定向</w:t>
            </w:r>
          </w:p>
        </w:tc>
        <w:tc>
          <w:tcPr>
            <w:tcW w:w="139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4"/>
              <w:spacing w:before="71" w:line="219" w:lineRule="auto"/>
              <w:rPr/>
            </w:pPr>
            <w:r>
              <w:rPr>
                <w:spacing w:val="2"/>
              </w:rPr>
              <w:t>一般检查</w:t>
            </w:r>
          </w:p>
        </w:tc>
        <w:tc>
          <w:tcPr>
            <w:tcW w:w="2219" w:type="dxa"/>
            <w:vAlign w:val="top"/>
          </w:tcPr>
          <w:p>
            <w:pPr>
              <w:pStyle w:val="TableText"/>
              <w:ind w:left="115" w:firstLine="47"/>
              <w:spacing w:before="62" w:line="257" w:lineRule="auto"/>
              <w:rPr/>
            </w:pPr>
            <w:r>
              <w:rPr>
                <w:spacing w:val="-9"/>
              </w:rPr>
              <w:t>.内部劳动保障制度</w:t>
            </w:r>
            <w:r>
              <w:rPr/>
              <w:t xml:space="preserve">   </w:t>
            </w:r>
            <w:r>
              <w:rPr>
                <w:spacing w:val="-11"/>
              </w:rPr>
              <w:t>制定情况；2.劳动合</w:t>
            </w:r>
            <w:r>
              <w:rPr>
                <w:spacing w:val="1"/>
              </w:rPr>
              <w:t xml:space="preserve">   </w:t>
            </w:r>
            <w:r>
              <w:rPr>
                <w:spacing w:val="-19"/>
              </w:rPr>
              <w:t>同签订情况；3.遵守禁</w:t>
            </w:r>
            <w:r>
              <w:rPr>
                <w:spacing w:val="2"/>
              </w:rPr>
              <w:t xml:space="preserve">  </w:t>
            </w:r>
            <w:r>
              <w:rPr>
                <w:spacing w:val="-11"/>
              </w:rPr>
              <w:t>止使用童工规定情况；</w:t>
            </w:r>
            <w:r>
              <w:rPr>
                <w:spacing w:val="2"/>
              </w:rPr>
              <w:t xml:space="preserve"> </w:t>
            </w:r>
            <w:r>
              <w:rPr>
                <w:spacing w:val="-11"/>
              </w:rPr>
              <w:t>4.遵守女职工和未成</w:t>
            </w:r>
            <w:r>
              <w:rPr>
                <w:spacing w:val="2"/>
              </w:rPr>
              <w:t xml:space="preserve">   </w:t>
            </w:r>
            <w:r>
              <w:rPr>
                <w:spacing w:val="-12"/>
              </w:rPr>
              <w:t>年工特殊劳动保护规</w:t>
            </w:r>
            <w:r>
              <w:rPr/>
              <w:t xml:space="preserve">   </w:t>
            </w:r>
            <w:r>
              <w:rPr>
                <w:spacing w:val="-18"/>
              </w:rPr>
              <w:t>定情况；5.工作时间和</w:t>
            </w:r>
            <w:r>
              <w:rPr>
                <w:spacing w:val="2"/>
              </w:rPr>
              <w:t xml:space="preserve"> </w:t>
            </w:r>
            <w:r>
              <w:rPr>
                <w:spacing w:val="-12"/>
              </w:rPr>
              <w:t>休息休假规定执行情</w:t>
            </w:r>
            <w:r>
              <w:rPr>
                <w:spacing w:val="1"/>
              </w:rPr>
              <w:t xml:space="preserve">   </w:t>
            </w:r>
            <w:r>
              <w:rPr>
                <w:spacing w:val="-18"/>
              </w:rPr>
              <w:t>况；6.按月支付工资和</w:t>
            </w:r>
            <w:r>
              <w:rPr>
                <w:spacing w:val="2"/>
              </w:rPr>
              <w:t xml:space="preserve"> </w:t>
            </w:r>
            <w:r>
              <w:rPr>
                <w:spacing w:val="-12"/>
              </w:rPr>
              <w:t>执行最低工资标准情</w:t>
            </w:r>
            <w:r>
              <w:rPr>
                <w:spacing w:val="1"/>
              </w:rPr>
              <w:t xml:space="preserve">   </w:t>
            </w:r>
            <w:r>
              <w:rPr>
                <w:spacing w:val="-19"/>
              </w:rPr>
              <w:t>况；7.社会保险费登记</w:t>
            </w:r>
            <w:r>
              <w:rPr>
                <w:spacing w:val="3"/>
              </w:rPr>
              <w:t xml:space="preserve">  </w:t>
            </w:r>
            <w:r>
              <w:rPr>
                <w:spacing w:val="-19"/>
              </w:rPr>
              <w:t>情况；8.劳动保障法律</w:t>
            </w:r>
            <w:r>
              <w:rPr>
                <w:spacing w:val="2"/>
              </w:rPr>
              <w:t xml:space="preserve">  </w:t>
            </w:r>
            <w:r>
              <w:rPr>
                <w:spacing w:val="-9"/>
              </w:rPr>
              <w:t>法规规定的其他事项</w:t>
            </w:r>
          </w:p>
        </w:tc>
        <w:tc>
          <w:tcPr>
            <w:tcW w:w="110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6"/>
              <w:spacing w:before="71" w:line="219" w:lineRule="auto"/>
              <w:rPr/>
            </w:pPr>
            <w:r>
              <w:rPr>
                <w:spacing w:val="4"/>
              </w:rPr>
              <w:t>县市场</w:t>
            </w:r>
          </w:p>
          <w:p>
            <w:pPr>
              <w:pStyle w:val="TableText"/>
              <w:ind w:left="216"/>
              <w:spacing w:before="49" w:line="219" w:lineRule="auto"/>
              <w:rPr/>
            </w:pPr>
            <w:r>
              <w:rPr>
                <w:spacing w:val="-3"/>
              </w:rPr>
              <w:t>监管理</w:t>
            </w:r>
          </w:p>
          <w:p>
            <w:pPr>
              <w:pStyle w:val="TableText"/>
              <w:ind w:left="216"/>
              <w:spacing w:before="50" w:line="221" w:lineRule="auto"/>
              <w:rPr/>
            </w:pPr>
            <w:r>
              <w:rPr>
                <w:spacing w:val="3"/>
              </w:rPr>
              <w:t>局登记</w:t>
            </w:r>
          </w:p>
          <w:p>
            <w:pPr>
              <w:pStyle w:val="TableText"/>
              <w:ind w:left="216"/>
              <w:spacing w:before="56" w:line="220" w:lineRule="auto"/>
              <w:rPr/>
            </w:pPr>
            <w:r>
              <w:rPr>
                <w:spacing w:val="-3"/>
              </w:rPr>
              <w:t>用人单</w:t>
            </w:r>
          </w:p>
          <w:p>
            <w:pPr>
              <w:pStyle w:val="TableText"/>
              <w:ind w:left="436"/>
              <w:spacing w:before="48" w:line="221" w:lineRule="auto"/>
              <w:rPr/>
            </w:pPr>
            <w:r>
              <w:rPr/>
              <w:t>位</w:t>
            </w:r>
          </w:p>
        </w:tc>
        <w:tc>
          <w:tcPr>
            <w:tcW w:w="122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7"/>
              <w:spacing w:before="72" w:line="183" w:lineRule="auto"/>
              <w:rPr/>
            </w:pPr>
            <w:r>
              <w:rPr>
                <w:spacing w:val="-3"/>
              </w:rPr>
              <w:t>50%</w:t>
            </w:r>
          </w:p>
        </w:tc>
        <w:tc>
          <w:tcPr>
            <w:tcW w:w="110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7" w:right="198" w:hanging="219"/>
              <w:spacing w:before="71"/>
              <w:rPr/>
            </w:pPr>
            <w:r>
              <w:rPr>
                <w:spacing w:val="4"/>
              </w:rPr>
              <w:t>3月-11</w:t>
            </w:r>
            <w:r>
              <w:rPr>
                <w:spacing w:val="1"/>
              </w:rPr>
              <w:t xml:space="preserve"> </w:t>
            </w:r>
            <w:r>
              <w:rPr/>
              <w:t>月</w:t>
            </w:r>
          </w:p>
        </w:tc>
        <w:tc>
          <w:tcPr>
            <w:tcW w:w="142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9"/>
              <w:spacing w:before="71" w:line="219" w:lineRule="auto"/>
              <w:rPr/>
            </w:pPr>
            <w:r>
              <w:rPr>
                <w:spacing w:val="1"/>
              </w:rPr>
              <w:t>民权县人社</w:t>
            </w:r>
          </w:p>
          <w:p>
            <w:pPr>
              <w:pStyle w:val="TableText"/>
              <w:ind w:left="159"/>
              <w:spacing w:before="69" w:line="219" w:lineRule="auto"/>
              <w:rPr/>
            </w:pPr>
            <w:r>
              <w:rPr>
                <w:spacing w:val="1"/>
              </w:rPr>
              <w:t>局劳动保障</w:t>
            </w:r>
          </w:p>
          <w:p>
            <w:pPr>
              <w:pStyle w:val="TableText"/>
              <w:ind w:left="269"/>
              <w:spacing w:before="19" w:line="219" w:lineRule="auto"/>
              <w:rPr/>
            </w:pPr>
            <w:r>
              <w:rPr>
                <w:spacing w:val="3"/>
              </w:rPr>
              <w:t>监察大队</w:t>
            </w:r>
          </w:p>
        </w:tc>
      </w:tr>
      <w:tr>
        <w:trPr>
          <w:trHeight w:val="1183" w:hRule="atLeast"/>
        </w:trPr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40" w:h="11900"/>
          <w:pgMar w:top="1011" w:right="1325" w:bottom="0" w:left="1239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ind w:left="154"/>
        <w:spacing w:before="97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-16"/>
        </w:rPr>
        <w:t>附</w:t>
      </w:r>
      <w:r>
        <w:rPr>
          <w:rFonts w:ascii="SimSun" w:hAnsi="SimSun" w:eastAsia="SimSun" w:cs="SimSun"/>
          <w:sz w:val="30"/>
          <w:szCs w:val="30"/>
          <w:spacing w:val="-63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-16"/>
        </w:rPr>
        <w:t>件</w:t>
      </w:r>
      <w:r>
        <w:rPr>
          <w:rFonts w:ascii="SimSun" w:hAnsi="SimSun" w:eastAsia="SimSun" w:cs="SimSun"/>
          <w:sz w:val="30"/>
          <w:szCs w:val="30"/>
          <w:spacing w:val="-59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-16"/>
        </w:rPr>
        <w:t>2</w:t>
      </w:r>
      <w:r>
        <w:rPr>
          <w:rFonts w:ascii="SimSun" w:hAnsi="SimSun" w:eastAsia="SimSun" w:cs="SimSun"/>
          <w:sz w:val="30"/>
          <w:szCs w:val="30"/>
          <w:spacing w:val="-18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-16"/>
        </w:rPr>
        <w:t>:</w:t>
      </w:r>
    </w:p>
    <w:p>
      <w:pPr>
        <w:ind w:left="954"/>
        <w:spacing w:before="256" w:line="219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spacing w:val="5"/>
        </w:rPr>
        <w:t>民权县人力资源和社会保障局2024年度“一业一查”双随机部门联</w:t>
      </w:r>
      <w:r>
        <w:rPr>
          <w:rFonts w:ascii="SimSun" w:hAnsi="SimSun" w:eastAsia="SimSun" w:cs="SimSun"/>
          <w:sz w:val="36"/>
          <w:szCs w:val="36"/>
          <w:spacing w:val="4"/>
        </w:rPr>
        <w:t>合抽查计划</w:t>
      </w:r>
    </w:p>
    <w:p>
      <w:pPr>
        <w:spacing w:line="85" w:lineRule="exact"/>
        <w:rPr/>
      </w:pPr>
      <w:r/>
    </w:p>
    <w:tbl>
      <w:tblPr>
        <w:tblStyle w:val="TableNormal"/>
        <w:tblW w:w="1357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44"/>
        <w:gridCol w:w="2008"/>
        <w:gridCol w:w="1669"/>
        <w:gridCol w:w="1169"/>
        <w:gridCol w:w="1419"/>
        <w:gridCol w:w="1249"/>
        <w:gridCol w:w="1479"/>
        <w:gridCol w:w="1619"/>
        <w:gridCol w:w="2123"/>
      </w:tblGrid>
      <w:tr>
        <w:trPr>
          <w:trHeight w:val="1552" w:hRule="atLeast"/>
        </w:trPr>
        <w:tc>
          <w:tcPr>
            <w:tcW w:w="844" w:type="dxa"/>
            <w:vAlign w:val="top"/>
            <w:textDirection w:val="tbRlV"/>
          </w:tcPr>
          <w:p>
            <w:pPr>
              <w:pStyle w:val="TableText"/>
              <w:ind w:left="323"/>
              <w:spacing w:before="309" w:line="217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"/>
              </w:rPr>
              <w:t>序 号</w:t>
            </w:r>
          </w:p>
        </w:tc>
        <w:tc>
          <w:tcPr>
            <w:tcW w:w="200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60"/>
              <w:spacing w:before="75" w:line="3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  <w:position w:val="7"/>
              </w:rPr>
              <w:t>抽查</w:t>
            </w:r>
          </w:p>
          <w:p>
            <w:pPr>
              <w:pStyle w:val="TableText"/>
              <w:ind w:left="760"/>
              <w:spacing w:line="22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8"/>
              </w:rPr>
              <w:t>计划</w:t>
            </w:r>
          </w:p>
          <w:p>
            <w:pPr>
              <w:pStyle w:val="TableText"/>
              <w:ind w:left="760"/>
              <w:spacing w:before="46" w:line="22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5"/>
              </w:rPr>
              <w:t>名称</w:t>
            </w:r>
          </w:p>
        </w:tc>
        <w:tc>
          <w:tcPr>
            <w:tcW w:w="166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93"/>
              <w:spacing w:before="75" w:line="31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  <w:position w:val="6"/>
              </w:rPr>
              <w:t>抽查</w:t>
            </w:r>
          </w:p>
          <w:p>
            <w:pPr>
              <w:pStyle w:val="TableText"/>
              <w:ind w:left="593"/>
              <w:spacing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</w:rPr>
              <w:t>任务</w:t>
            </w:r>
          </w:p>
          <w:p>
            <w:pPr>
              <w:pStyle w:val="TableText"/>
              <w:ind w:left="593"/>
              <w:spacing w:before="50" w:line="22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5"/>
              </w:rPr>
              <w:t>名称</w:t>
            </w:r>
          </w:p>
        </w:tc>
        <w:tc>
          <w:tcPr>
            <w:tcW w:w="1169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2" w:right="109" w:hanging="59"/>
              <w:spacing w:before="75" w:line="242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3"/>
              </w:rPr>
              <w:t>抽查类型</w:t>
            </w:r>
            <w:r>
              <w:rPr>
                <w:sz w:val="23"/>
                <w:szCs w:val="23"/>
                <w:spacing w:val="2"/>
              </w:rPr>
              <w:t xml:space="preserve"> </w:t>
            </w:r>
            <w:r>
              <w:rPr>
                <w:sz w:val="23"/>
                <w:szCs w:val="23"/>
                <w:spacing w:val="1"/>
              </w:rPr>
              <w:t>(定向或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spacing w:val="11"/>
              </w:rPr>
              <w:t>不定向)</w:t>
            </w:r>
          </w:p>
        </w:tc>
        <w:tc>
          <w:tcPr>
            <w:tcW w:w="1419" w:type="dxa"/>
            <w:vAlign w:val="top"/>
          </w:tcPr>
          <w:p>
            <w:pPr>
              <w:pStyle w:val="TableText"/>
              <w:ind w:left="124"/>
              <w:spacing w:before="34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2"/>
              </w:rPr>
              <w:t>抽查事项类</w:t>
            </w:r>
          </w:p>
          <w:p>
            <w:pPr>
              <w:pStyle w:val="TableText"/>
              <w:ind w:left="184"/>
              <w:spacing w:before="47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</w:rPr>
              <w:t>别(一般检</w:t>
            </w:r>
          </w:p>
          <w:p>
            <w:pPr>
              <w:pStyle w:val="TableText"/>
              <w:ind w:left="124"/>
              <w:spacing w:before="47" w:line="22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2"/>
              </w:rPr>
              <w:t>查事项或重</w:t>
            </w:r>
          </w:p>
          <w:p>
            <w:pPr>
              <w:pStyle w:val="TableText"/>
              <w:ind w:left="244"/>
              <w:spacing w:before="25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2"/>
              </w:rPr>
              <w:t>点检查事</w:t>
            </w:r>
          </w:p>
          <w:p>
            <w:pPr>
              <w:pStyle w:val="TableText"/>
              <w:ind w:left="524"/>
              <w:spacing w:before="27" w:line="21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7"/>
              </w:rPr>
              <w:t>项</w:t>
            </w:r>
            <w:r>
              <w:rPr>
                <w:sz w:val="23"/>
                <w:szCs w:val="23"/>
                <w:spacing w:val="-37"/>
              </w:rPr>
              <w:t xml:space="preserve"> </w:t>
            </w:r>
            <w:r>
              <w:rPr>
                <w:sz w:val="23"/>
                <w:szCs w:val="23"/>
                <w:spacing w:val="-7"/>
              </w:rPr>
              <w:t>)</w:t>
            </w:r>
          </w:p>
        </w:tc>
        <w:tc>
          <w:tcPr>
            <w:tcW w:w="124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5"/>
              <w:spacing w:before="75" w:line="30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  <w:position w:val="5"/>
              </w:rPr>
              <w:t>抽查</w:t>
            </w:r>
          </w:p>
          <w:p>
            <w:pPr>
              <w:pStyle w:val="TableText"/>
              <w:ind w:left="385"/>
              <w:spacing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</w:rPr>
              <w:t>对象</w:t>
            </w:r>
          </w:p>
          <w:p>
            <w:pPr>
              <w:pStyle w:val="TableText"/>
              <w:ind w:left="385"/>
              <w:spacing w:before="37" w:line="22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0"/>
              </w:rPr>
              <w:t>范围</w:t>
            </w:r>
          </w:p>
        </w:tc>
        <w:tc>
          <w:tcPr>
            <w:tcW w:w="147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06"/>
              <w:spacing w:before="75" w:line="23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</w:rPr>
              <w:t>抽查</w:t>
            </w:r>
          </w:p>
          <w:p>
            <w:pPr>
              <w:pStyle w:val="TableText"/>
              <w:ind w:left="506"/>
              <w:spacing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</w:rPr>
              <w:t>对象</w:t>
            </w:r>
          </w:p>
          <w:p>
            <w:pPr>
              <w:pStyle w:val="TableText"/>
              <w:ind w:left="506"/>
              <w:spacing w:before="58" w:line="22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9"/>
              </w:rPr>
              <w:t>比例</w:t>
            </w:r>
          </w:p>
        </w:tc>
        <w:tc>
          <w:tcPr>
            <w:tcW w:w="161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77"/>
              <w:spacing w:before="75" w:line="22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</w:rPr>
              <w:t>抽查</w:t>
            </w:r>
          </w:p>
          <w:p>
            <w:pPr>
              <w:pStyle w:val="TableText"/>
              <w:ind w:left="577"/>
              <w:spacing w:line="22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5"/>
              </w:rPr>
              <w:t>起止</w:t>
            </w:r>
          </w:p>
          <w:p>
            <w:pPr>
              <w:pStyle w:val="TableText"/>
              <w:ind w:left="577"/>
              <w:spacing w:before="68" w:line="22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1"/>
              </w:rPr>
              <w:t>时间</w:t>
            </w:r>
          </w:p>
        </w:tc>
        <w:tc>
          <w:tcPr>
            <w:tcW w:w="2123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98"/>
              <w:spacing w:before="75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6"/>
              </w:rPr>
              <w:t>实施部门</w:t>
            </w:r>
          </w:p>
        </w:tc>
      </w:tr>
      <w:tr>
        <w:trPr>
          <w:trHeight w:val="1876" w:hRule="atLeast"/>
        </w:trPr>
        <w:tc>
          <w:tcPr>
            <w:tcW w:w="84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4"/>
              <w:spacing w:before="75" w:line="18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08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0" w:right="207" w:hanging="230"/>
              <w:spacing w:before="75" w:line="23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2"/>
              </w:rPr>
              <w:t>人力资源服务机</w:t>
            </w:r>
            <w:r>
              <w:rPr>
                <w:sz w:val="23"/>
                <w:szCs w:val="23"/>
                <w:spacing w:val="2"/>
              </w:rPr>
              <w:t xml:space="preserve"> </w:t>
            </w:r>
            <w:r>
              <w:rPr>
                <w:sz w:val="23"/>
                <w:szCs w:val="23"/>
                <w:spacing w:val="2"/>
              </w:rPr>
              <w:t>构专项检查</w:t>
            </w:r>
          </w:p>
        </w:tc>
        <w:tc>
          <w:tcPr>
            <w:tcW w:w="1669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3"/>
              <w:spacing w:before="74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2"/>
              </w:rPr>
              <w:t>人力资源服</w:t>
            </w:r>
          </w:p>
          <w:p>
            <w:pPr>
              <w:pStyle w:val="TableText"/>
              <w:ind w:left="253"/>
              <w:spacing w:before="35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2"/>
              </w:rPr>
              <w:t>务机构专项</w:t>
            </w:r>
          </w:p>
          <w:p>
            <w:pPr>
              <w:pStyle w:val="TableText"/>
              <w:ind w:left="593"/>
              <w:spacing w:before="38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5"/>
              </w:rPr>
              <w:t>检查</w:t>
            </w:r>
          </w:p>
        </w:tc>
        <w:tc>
          <w:tcPr>
            <w:tcW w:w="116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3"/>
              <w:spacing w:before="75" w:line="22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2"/>
              </w:rPr>
              <w:t>定向</w:t>
            </w:r>
          </w:p>
        </w:tc>
        <w:tc>
          <w:tcPr>
            <w:tcW w:w="141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4"/>
              <w:spacing w:before="75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2"/>
              </w:rPr>
              <w:t>一般检查</w:t>
            </w:r>
          </w:p>
        </w:tc>
        <w:tc>
          <w:tcPr>
            <w:tcW w:w="124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5"/>
              <w:spacing w:before="75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2"/>
              </w:rPr>
              <w:t>县市场监</w:t>
            </w:r>
          </w:p>
          <w:p>
            <w:pPr>
              <w:pStyle w:val="TableText"/>
              <w:ind w:left="155"/>
              <w:spacing w:before="57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2"/>
              </w:rPr>
              <w:t>管理局登</w:t>
            </w:r>
          </w:p>
          <w:p>
            <w:pPr>
              <w:pStyle w:val="TableText"/>
              <w:ind w:left="155"/>
              <w:spacing w:before="47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4"/>
              </w:rPr>
              <w:t>记人力资</w:t>
            </w:r>
          </w:p>
          <w:p>
            <w:pPr>
              <w:pStyle w:val="TableText"/>
              <w:ind w:left="155"/>
              <w:spacing w:before="25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2"/>
              </w:rPr>
              <w:t>源服务机</w:t>
            </w:r>
          </w:p>
          <w:p>
            <w:pPr>
              <w:pStyle w:val="TableText"/>
              <w:ind w:left="505"/>
              <w:spacing w:before="29" w:line="21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构</w:t>
            </w:r>
          </w:p>
        </w:tc>
        <w:tc>
          <w:tcPr>
            <w:tcW w:w="1479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56"/>
              <w:spacing w:before="74" w:line="183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</w:rPr>
              <w:t>20%</w:t>
            </w:r>
          </w:p>
        </w:tc>
        <w:tc>
          <w:tcPr>
            <w:tcW w:w="161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7"/>
              <w:spacing w:before="74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7"/>
              </w:rPr>
              <w:t>3月-11月</w:t>
            </w:r>
          </w:p>
        </w:tc>
        <w:tc>
          <w:tcPr>
            <w:tcW w:w="2123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8"/>
              <w:spacing w:before="74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"/>
              </w:rPr>
              <w:t>民权县人力资源</w:t>
            </w:r>
          </w:p>
          <w:p>
            <w:pPr>
              <w:pStyle w:val="TableText"/>
              <w:ind w:left="368"/>
              <w:spacing w:before="46" w:line="217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3"/>
              </w:rPr>
              <w:t>和社会保障局</w:t>
            </w:r>
          </w:p>
          <w:p>
            <w:pPr>
              <w:pStyle w:val="TableText"/>
              <w:ind w:left="248"/>
              <w:spacing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"/>
              </w:rPr>
              <w:t>民权县市场监督</w:t>
            </w:r>
          </w:p>
          <w:p>
            <w:pPr>
              <w:pStyle w:val="TableText"/>
              <w:ind w:left="708"/>
              <w:spacing w:before="67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6"/>
              </w:rPr>
              <w:t>管理局</w:t>
            </w:r>
          </w:p>
        </w:tc>
      </w:tr>
      <w:tr>
        <w:trPr>
          <w:trHeight w:val="738" w:hRule="atLeast"/>
        </w:trPr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4" w:hRule="atLeast"/>
        </w:trPr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40" w:h="11900"/>
          <w:pgMar w:top="1011" w:right="1904" w:bottom="0" w:left="1345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16827" w:lineRule="exact"/>
        <w:rPr/>
      </w:pPr>
      <w:r>
        <w:rPr>
          <w:position w:val="-336"/>
        </w:rPr>
        <w:drawing>
          <wp:inline distT="0" distB="0" distL="0" distR="0">
            <wp:extent cx="7556500" cy="10685298"/>
            <wp:effectExtent l="0" t="0" r="0" b="0"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56500" cy="1068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4"/>
      <w:footerReference w:type="default" r:id="rId5"/>
      <w:pgSz w:w="11900" w:h="16840"/>
      <w:pgMar w:top="1" w:right="0" w:bottom="1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3"/>
      <w:szCs w:val="33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styles" Target="styles.xml"/><Relationship Id="rId7" Type="http://schemas.openxmlformats.org/officeDocument/2006/relationships/settings" Target="settings.xml"/><Relationship Id="rId6" Type="http://schemas.openxmlformats.org/officeDocument/2006/relationships/image" Target="media/image4.png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2024-04-07T11:20:41Z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2024-04-07T11:20:42</vt:filetime>
  </property>
  <property fmtid="{D5CDD505-2E9C-101B-9397-08002B2CF9AE}" pid="4" name="UsrData">
    <vt:lpwstr>661211043e5cca001f86711cwl</vt:lpwstr>
  </property>
</Properties>
</file>