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23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民权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县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职教中心艺术教育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概况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23" w:lineRule="atLeast"/>
        <w:ind w:left="0" w:right="0" w:firstLine="640" w:firstLineChars="20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学校艺术课程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情况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学校是省双高建设单位，全日制在校学生总数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3491</w:t>
      </w:r>
      <w:r>
        <w:rPr>
          <w:rFonts w:hint="eastAsia" w:ascii="仿宋" w:hAnsi="仿宋" w:eastAsia="仿宋" w:cs="仿宋"/>
          <w:sz w:val="32"/>
          <w:szCs w:val="32"/>
        </w:rPr>
        <w:t>人，学校按照国家新颁发的中等职业学校公共艺术课程教学大纲的要求，面向学校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79</w:t>
      </w:r>
      <w:r>
        <w:rPr>
          <w:rFonts w:hint="eastAsia" w:ascii="仿宋" w:hAnsi="仿宋" w:eastAsia="仿宋" w:cs="仿宋"/>
          <w:sz w:val="32"/>
          <w:szCs w:val="32"/>
        </w:rPr>
        <w:t>个班级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，秉持着全面发展的教育理念，认识到艺术教育对于培养学生综合素质的重要性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,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确保学生在基础艺术知识和技能方面得到系统的培养。结合学生兴趣，积极开发具有本校特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色的艺术校本课程，为学生提供更丰富多样的艺术学习选择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开设公共艺术必修课程，《音乐》、《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艺术欣赏</w:t>
      </w:r>
      <w:r>
        <w:rPr>
          <w:rFonts w:hint="eastAsia" w:ascii="仿宋" w:hAnsi="仿宋" w:eastAsia="仿宋" w:cs="仿宋"/>
          <w:sz w:val="32"/>
          <w:szCs w:val="32"/>
        </w:rPr>
        <w:t>》</w:t>
      </w:r>
      <w:r>
        <w:rPr>
          <w:rFonts w:hint="default" w:ascii="仿宋" w:hAnsi="仿宋" w:eastAsia="仿宋" w:cs="仿宋"/>
          <w:sz w:val="32"/>
          <w:szCs w:val="32"/>
          <w:lang w:val="en-US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每周1节课，其中音乐课程的选用教材，是根据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中等职业学校国家规划立项教材开设课程。美术</w:t>
      </w:r>
      <w:r>
        <w:rPr>
          <w:rFonts w:hint="eastAsia" w:ascii="仿宋" w:hAnsi="仿宋" w:eastAsia="仿宋" w:cs="仿宋"/>
          <w:sz w:val="32"/>
          <w:szCs w:val="32"/>
        </w:rPr>
        <w:t>学科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由王琛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王艳苹老师</w:t>
      </w:r>
      <w:r>
        <w:rPr>
          <w:rFonts w:hint="eastAsia" w:ascii="仿宋" w:hAnsi="仿宋" w:eastAsia="仿宋" w:cs="仿宋"/>
          <w:sz w:val="32"/>
          <w:szCs w:val="32"/>
        </w:rPr>
        <w:t>参与编写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的校本教材</w:t>
      </w:r>
      <w:r>
        <w:rPr>
          <w:rFonts w:hint="eastAsia"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艺术欣赏</w:t>
      </w:r>
      <w:r>
        <w:rPr>
          <w:rFonts w:hint="eastAsia" w:ascii="仿宋" w:hAnsi="仿宋" w:eastAsia="仿宋" w:cs="仿宋"/>
          <w:sz w:val="32"/>
          <w:szCs w:val="32"/>
        </w:rPr>
        <w:t>》(第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版)》，我校的艺术必修课程都纳入每个学期的学分管理。并采用考评的形式对学生的学习情况进行考核，确保课程教学质量。同时，面向全体学生，在每周三、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sz w:val="32"/>
          <w:szCs w:val="32"/>
        </w:rPr>
        <w:t>的第7节课选修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社团活动</w:t>
      </w:r>
      <w:r>
        <w:rPr>
          <w:rFonts w:hint="eastAsia" w:ascii="仿宋" w:hAnsi="仿宋" w:eastAsia="仿宋" w:cs="仿宋"/>
          <w:sz w:val="32"/>
          <w:szCs w:val="32"/>
        </w:rPr>
        <w:t>课中，设立了:《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演讲与口才</w:t>
      </w:r>
      <w:r>
        <w:rPr>
          <w:rFonts w:hint="eastAsia" w:ascii="仿宋" w:hAnsi="仿宋" w:eastAsia="仿宋" w:cs="仿宋"/>
          <w:sz w:val="32"/>
          <w:szCs w:val="32"/>
        </w:rPr>
        <w:t>》、《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合唱团</w:t>
      </w:r>
      <w:r>
        <w:rPr>
          <w:rFonts w:hint="eastAsia" w:ascii="仿宋" w:hAnsi="仿宋" w:eastAsia="仿宋" w:cs="仿宋"/>
          <w:sz w:val="32"/>
          <w:szCs w:val="32"/>
        </w:rPr>
        <w:t>》、《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足球</w:t>
      </w:r>
      <w:r>
        <w:rPr>
          <w:rFonts w:hint="eastAsia" w:ascii="仿宋" w:hAnsi="仿宋" w:eastAsia="仿宋" w:cs="仿宋"/>
          <w:sz w:val="32"/>
          <w:szCs w:val="32"/>
        </w:rPr>
        <w:t>》、《绘画》、《摄影》、《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国旗护卫队</w:t>
      </w:r>
      <w:r>
        <w:rPr>
          <w:rFonts w:hint="eastAsia" w:ascii="仿宋" w:hAnsi="仿宋" w:eastAsia="仿宋" w:cs="仿宋"/>
          <w:sz w:val="32"/>
          <w:szCs w:val="32"/>
        </w:rPr>
        <w:t>》等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课外活动</w:t>
      </w:r>
      <w:r>
        <w:rPr>
          <w:rFonts w:hint="eastAsia" w:ascii="仿宋" w:hAnsi="仿宋" w:eastAsia="仿宋" w:cs="仿宋"/>
          <w:sz w:val="32"/>
          <w:szCs w:val="32"/>
        </w:rPr>
        <w:t>，极大地拓展了学生选择的空间，丰富了艺术学科的内涵，同时课外活动社团选修课程也纳入每个学期的教学管理。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二、艺术活动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1、通过艺术社团，面向全体学生，丰富学生课外、校外文化艺术活动。</w:t>
      </w:r>
      <w:r>
        <w:rPr>
          <w:rFonts w:hint="eastAsia" w:ascii="仿宋" w:hAnsi="仿宋" w:eastAsia="仿宋" w:cs="仿宋"/>
          <w:sz w:val="32"/>
          <w:szCs w:val="32"/>
        </w:rPr>
        <w:t>本年度，学校深入开展了丰富多彩的艺术教育活动，具体做法是:利用学校广播、校园电视台等平台每天课间和中午播放世界名曲;宣传橱窗、校园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公众号</w:t>
      </w:r>
      <w:r>
        <w:rPr>
          <w:rFonts w:hint="eastAsia" w:ascii="仿宋" w:hAnsi="仿宋" w:eastAsia="仿宋" w:cs="仿宋"/>
          <w:sz w:val="32"/>
          <w:szCs w:val="32"/>
        </w:rPr>
        <w:t>等宣传途径进行大力宣传;学校的教学区悬挂中外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名人名言</w:t>
      </w:r>
      <w:r>
        <w:rPr>
          <w:rFonts w:hint="eastAsia" w:ascii="仿宋" w:hAnsi="仿宋" w:eastAsia="仿宋" w:cs="仿宋"/>
          <w:sz w:val="32"/>
          <w:szCs w:val="32"/>
        </w:rPr>
        <w:t>，尤其是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南实训楼</w:t>
      </w:r>
      <w:r>
        <w:rPr>
          <w:rFonts w:hint="eastAsia" w:ascii="仿宋" w:hAnsi="仿宋" w:eastAsia="仿宋" w:cs="仿宋"/>
          <w:sz w:val="32"/>
          <w:szCs w:val="32"/>
        </w:rPr>
        <w:t>长期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张贴展示</w:t>
      </w:r>
      <w:r>
        <w:rPr>
          <w:rFonts w:hint="eastAsia" w:ascii="仿宋" w:hAnsi="仿宋" w:eastAsia="仿宋" w:cs="仿宋"/>
          <w:sz w:val="32"/>
          <w:szCs w:val="32"/>
        </w:rPr>
        <w:t>学生的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美术</w:t>
      </w:r>
      <w:r>
        <w:rPr>
          <w:rFonts w:hint="eastAsia" w:ascii="仿宋" w:hAnsi="仿宋" w:eastAsia="仿宋" w:cs="仿宋"/>
          <w:sz w:val="32"/>
          <w:szCs w:val="32"/>
        </w:rPr>
        <w:t>佳作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利用各种节日举办丰富的艺术活动，艺术社团定期开展活动。比如: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迎新生文艺汇演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贺中秋庆国庆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师生演出活动等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另外，经常邀请省、市艺术家到我校讲座，同时在我校建立青少年书法、绘画培训基地，建立音乐沙龙、音乐培训点，经过规范的组织和管理，大大提升了我校艺术教育的质量。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丰富多彩的课外艺术活动，彰显师生的综合艺术水平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多年来我校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校园艺术活动丰富多彩，</w:t>
      </w:r>
      <w:r>
        <w:rPr>
          <w:rFonts w:hint="eastAsia" w:ascii="仿宋" w:hAnsi="仿宋" w:eastAsia="仿宋" w:cs="仿宋"/>
          <w:sz w:val="32"/>
          <w:szCs w:val="32"/>
        </w:rPr>
        <w:t>主要是:已经开展了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sz w:val="32"/>
          <w:szCs w:val="32"/>
        </w:rPr>
        <w:t>届的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庆元旦迎新春画展</w:t>
      </w:r>
      <w:r>
        <w:rPr>
          <w:rFonts w:hint="eastAsia" w:ascii="仿宋" w:hAnsi="仿宋" w:eastAsia="仿宋" w:cs="仿宋"/>
          <w:sz w:val="32"/>
          <w:szCs w:val="32"/>
        </w:rPr>
        <w:t>，主要项目有精彩的师生书法绘画、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2024年学校职教周活动周演出、</w:t>
      </w:r>
      <w:r>
        <w:rPr>
          <w:rFonts w:hint="eastAsia" w:ascii="仿宋" w:hAnsi="仿宋" w:eastAsia="仿宋" w:cs="仿宋"/>
          <w:sz w:val="32"/>
          <w:szCs w:val="32"/>
        </w:rPr>
        <w:t>美术摄影展、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民权县职工元旦晚会、民权县五一劳动节职工晚会、</w:t>
      </w:r>
      <w:r>
        <w:rPr>
          <w:rFonts w:hint="eastAsia" w:ascii="仿宋" w:hAnsi="仿宋" w:eastAsia="仿宋" w:cs="仿宋"/>
          <w:sz w:val="32"/>
          <w:szCs w:val="32"/>
        </w:rPr>
        <w:t>舞台剧比赛、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中华传统文化朗读比赛等营造了浓厚的艺术氛围，为学生提供了广阔的展示平台。</w:t>
      </w:r>
      <w:r>
        <w:rPr>
          <w:rFonts w:hint="eastAsia" w:ascii="仿宋" w:hAnsi="仿宋" w:eastAsia="仿宋" w:cs="仿宋"/>
          <w:sz w:val="32"/>
          <w:szCs w:val="32"/>
        </w:rPr>
        <w:t>除了在校园开展丰富多彩的活动外，学校还积极参加省市组织的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技能大赛</w:t>
      </w:r>
      <w:r>
        <w:rPr>
          <w:rFonts w:hint="eastAsia" w:ascii="仿宋" w:hAnsi="仿宋" w:eastAsia="仿宋" w:cs="仿宋"/>
          <w:sz w:val="32"/>
          <w:szCs w:val="32"/>
        </w:rPr>
        <w:t>活动并获奖，如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:202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河南</w:t>
      </w:r>
      <w:r>
        <w:rPr>
          <w:rFonts w:hint="eastAsia" w:ascii="仿宋" w:hAnsi="仿宋" w:eastAsia="仿宋" w:cs="仿宋"/>
          <w:sz w:val="32"/>
          <w:szCs w:val="32"/>
        </w:rPr>
        <w:t>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商丘市</w:t>
      </w:r>
      <w:r>
        <w:rPr>
          <w:rFonts w:hint="eastAsia" w:ascii="仿宋" w:hAnsi="仿宋" w:eastAsia="仿宋" w:cs="仿宋"/>
          <w:sz w:val="32"/>
          <w:szCs w:val="32"/>
        </w:rPr>
        <w:t>中职学校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技能大赛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“文明风采”竞赛中，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取得优异成绩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。学生在各级各类艺术比赛中屡获佳绩，展示了较高的艺术水平和创作能力。部分学生通过艺术特长在升学或就业中具备一定优势，体现了艺术教育对学生个人发展的积极影响。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三、艺术教师队伍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highlight w:val="none"/>
        </w:rPr>
      </w:pPr>
      <w:r>
        <w:rPr>
          <w:rFonts w:hint="eastAsia" w:ascii="仿宋" w:hAnsi="仿宋" w:eastAsia="仿宋" w:cs="仿宋"/>
          <w:sz w:val="32"/>
          <w:szCs w:val="32"/>
        </w:rPr>
        <w:t>拥有一支具备专业艺术教育背景和丰富教学经验的教师团队。他们不仅在专业领域有着扎实的功底，还具有较高的教学水平和教育热情。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目前，学校公共艺术课专、兼职教师共有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人，其中，音乐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人，美术1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人(包括服装设计专业老师)，学校注重艺术教师的专业发展，定期组织教师参加各类培训、教研活动和艺术交流，以不断提升教师的教学能力和艺术素养。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他们基本都毕业于各类艺术院校，个别老师不仅担任公共艺术类的课程，还在不同的专业学部担任与专业相关各类艺术课程，比如:素描、动画、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视频剪辑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、摄影、礼仪等。</w:t>
      </w:r>
      <w:r>
        <w:rPr>
          <w:rFonts w:hint="eastAsia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四、条件保障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学校高度重视艺术教育经费投入，不断充实艺术教学资源，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目前配备了专业的钢琴教室4间，舞蹈教室2间，画室2间，乐器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150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台，画板展架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0套等教学场所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,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为艺术教学和实践活动提供了良好的条件。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五、特色发展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学校积极为学生创造良好的校园文化艺术环境，配合宣传栏、文化长廊、校园广播、校园电视台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,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为学生打造高雅文化艺术氛围。加强校园艺术文化建设，构建“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  <w:t>一技在手，一生无忧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的校园艺术文化体系，进一步优化育人环境使学校成为师生身心愉悦、情感陶冶的乐园;着眼于学校艺术教育活动的进一步拓展，让全校师生时时处处都能感受到学校艺术文化的魅力，促进学生良好品德修养的形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六、学生艺术素质测评等艺术教育工作自评结果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校根据各级的相关艺术素质测评的文件精神，结合学校实际，大力开展艺术素质教育的过程学习和测评工作，如组成教研督导小组，课堂教学工作小组和评估小组，配备了测评教室等硬件设施，每年坚持对每位学生的艺术素质进行有效的测评和总结。总之，根据我校艺术课程开设等情况，我们认为艺术教育综合测评结果为优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七、存在的问题与改进措施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 可能存在艺术教育资源分配不均衡、部分艺术课程教学设施有待完善等问题。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 针对问题，学校将积极争取更多的资源投入，逐步改善教学设施；加强艺术教育与其他学科的融合，探索跨学科的教学模式；进一步优化艺术课程设置，以更好地满足学生的多样化需求。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八、未来展望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校将继续加强艺术教育工作，不断提升艺术教育质量。未来计划进一步丰富艺术课程内容和形式，加强艺术教师队伍建设，提高艺术教育设施水平，举办更多具有影响力的艺术活动，培养更多具有艺术素养和创新精神的学生，为学生的未来发展和职业道路奠定坚实的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509645"/>
            <wp:effectExtent l="0" t="0" r="16510" b="20955"/>
            <wp:docPr id="3" name="图片 3" descr="Wechat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2024年学校职教周活动启动仪式现场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509645"/>
            <wp:effectExtent l="0" t="0" r="16510" b="20955"/>
            <wp:docPr id="6" name="图片 6" descr="Wechat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舞蹈社团师生演出现场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509645"/>
            <wp:effectExtent l="0" t="0" r="16510" b="20955"/>
            <wp:docPr id="4" name="图片 4" descr="Wechat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2024年学校职教周活动周演出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54145"/>
            <wp:effectExtent l="0" t="0" r="8890" b="8255"/>
            <wp:docPr id="2" name="图片 2" descr="Wechat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2024年市级技能大赛参赛现场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947160"/>
            <wp:effectExtent l="0" t="0" r="18415" b="15240"/>
            <wp:docPr id="1" name="图片 1" descr="WechatIM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学生绘画成果展示</w:t>
      </w:r>
    </w:p>
    <w:p>
      <w:pPr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7" name="图片 7" descr="d9c284e80f72d1138e8a98463d1f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c284e80f72d1138e8a98463d1f32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我校学生参加民权县职工元旦文艺演出</w:t>
      </w:r>
    </w:p>
    <w:p>
      <w:pPr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3319145"/>
            <wp:effectExtent l="0" t="0" r="18415" b="8255"/>
            <wp:docPr id="8" name="图片 8" descr="86d825cb529928123b134475658e2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d825cb529928123b134475658e2e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民权县五一劳动节职工文艺汇演</w:t>
      </w:r>
    </w:p>
    <w:p>
      <w:pPr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2962910"/>
            <wp:effectExtent l="0" t="0" r="16510" b="8890"/>
            <wp:docPr id="9" name="图片 9" descr="IMG_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5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学生参加舞台剧表演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hMWNkZTJhZWQ1OTA4NWJjYzQxNDNkNDkwNjA0OWEifQ=="/>
  </w:docVars>
  <w:rsids>
    <w:rsidRoot w:val="72463F7C"/>
    <w:rsid w:val="13230ED6"/>
    <w:rsid w:val="1CE8EFAC"/>
    <w:rsid w:val="1DEEFD7D"/>
    <w:rsid w:val="28C515CC"/>
    <w:rsid w:val="2E4F7315"/>
    <w:rsid w:val="34EC2FC8"/>
    <w:rsid w:val="3BDD1A18"/>
    <w:rsid w:val="3BFDE870"/>
    <w:rsid w:val="3FF90EF9"/>
    <w:rsid w:val="5B4621FB"/>
    <w:rsid w:val="672721B2"/>
    <w:rsid w:val="72463F7C"/>
    <w:rsid w:val="73FB86A3"/>
    <w:rsid w:val="7EED3B02"/>
    <w:rsid w:val="AE5F8B69"/>
    <w:rsid w:val="FACF69F6"/>
    <w:rsid w:val="FF3EEAC2"/>
    <w:rsid w:val="FF64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市人大办</Company>
  <Pages>8</Pages>
  <Words>1463</Words>
  <Characters>1485</Characters>
  <Lines>0</Lines>
  <Paragraphs>0</Paragraphs>
  <TotalTime>14</TotalTime>
  <ScaleCrop>false</ScaleCrop>
  <LinksUpToDate>false</LinksUpToDate>
  <CharactersWithSpaces>1486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2023-12-15T16:00:00Z</dcterms:created>
  <dc:creator>李文</dc:creator>
  <cp:lastModifiedBy>✨黄绍鑫 </cp:lastModifiedBy>
  <dcterms:modified xsi:type="dcterms:W3CDTF">2024-07-22T09:34:10Z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C90BD6D70A9D32C12B429D66CD757EA4_43</vt:lpwstr>
  </property>
</Properties>
</file>