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hd w:val="clear" w:color="050000" w:fill="FFFFFF"/>
        <w:spacing w:before="105" w:beforeAutospacing="0" w:after="105" w:afterAutospacing="0" w:line="63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color="070000" w:fill="FFFFFF"/>
        </w:rPr>
        <w:t>民权县工商质监局2018年</w:t>
      </w:r>
      <w:r>
        <w:rPr>
          <w:rFonts w:hint="eastAsia" w:cs="宋体"/>
          <w:i w:val="0"/>
          <w:caps w:val="0"/>
          <w:color w:val="000000"/>
          <w:spacing w:val="0"/>
          <w:sz w:val="31"/>
          <w:szCs w:val="31"/>
          <w:shd w:val="clear" w:color="070000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color="070000" w:fill="FFFFFF"/>
        </w:rPr>
        <w:t>月份成品油抽检</w:t>
      </w:r>
      <w:r>
        <w:rPr>
          <w:rFonts w:hint="eastAsia" w:cs="宋体"/>
          <w:i w:val="0"/>
          <w:caps w:val="0"/>
          <w:color w:val="000000"/>
          <w:spacing w:val="0"/>
          <w:sz w:val="31"/>
          <w:szCs w:val="31"/>
          <w:shd w:val="clear" w:color="070000" w:fill="FFFFFF"/>
          <w:lang w:eastAsia="zh-CN"/>
        </w:rPr>
        <w:t>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color="070000" w:fill="FFFFFF"/>
        </w:rPr>
        <w:t>公示</w:t>
      </w:r>
    </w:p>
    <w:p>
      <w:pPr>
        <w:pStyle w:val="2"/>
        <w:widowControl/>
        <w:shd w:val="clear" w:color="050000" w:fill="FFFFFF"/>
        <w:spacing w:before="105" w:beforeAutospacing="0" w:after="105" w:afterAutospacing="0" w:line="630" w:lineRule="atLeast"/>
        <w:ind w:lef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</w:rPr>
        <w:t>民权县工商质监局根据上级文件要求，2018年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</w:rPr>
        <w:t>月份对辖区加油站就行了抽检，此次抽检共抽检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</w:rPr>
        <w:t>个加油站，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</w:rPr>
        <w:t>个样品。经质检机构检验，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080000" w:fill="FFFFFF"/>
        </w:rPr>
        <w:t>个样品全部合格，抽检情况公示如下：</w:t>
      </w:r>
    </w:p>
    <w:p>
      <w:pPr>
        <w:rPr>
          <w:color w:val="000000"/>
        </w:rPr>
      </w:pPr>
      <w:bookmarkStart w:id="0" w:name="_GoBack"/>
      <w:bookmarkEnd w:id="0"/>
    </w:p>
    <w:tbl>
      <w:tblPr>
        <w:tblW w:w="13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500"/>
        <w:gridCol w:w="1470"/>
        <w:gridCol w:w="4529"/>
        <w:gridCol w:w="3839"/>
        <w:gridCol w:w="1364"/>
      </w:tblGrid>
      <w:tr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2018.6.20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2018062001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民权县腾达石油经销中心任庄加油站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民权县腾达石油经销中心任庄加油站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2018.6.20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2018062004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车用柴油0♯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民权县龙塘加油站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民权县龙塘乡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2018.6.20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2018062005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河南中油高速公路油品股份有限公司商丘第二加油站加油站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民权高速服务区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2018.6.20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2018062006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车用乙醇汽油95♯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河南中油高速公路油品股份有限公司商丘第二加油站加油站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民权高速服务区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2018.6.20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2018062002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民权县富民加油站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民权县龙塘乡陈吴庄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2018.6.20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2018062007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车用柴油0♯</w:t>
            </w:r>
          </w:p>
        </w:tc>
        <w:tc>
          <w:tcPr>
            <w:tcW w:w="4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民权县人和镇孙月军加油站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民权县人和镇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</w:tbl>
    <w:p>
      <w:pPr>
        <w:rPr>
          <w:color w:val="000000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2018-08-09T16:27:00Z</dcterms:created>
  <dc:creator>Administrator</dc:creator>
  <dcterms:modified xsi:type="dcterms:W3CDTF">2018-08-09T10:37:33Z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