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ind w:firstLine="562" w:firstLineChars="200"/>
        <w:jc w:val="both"/>
        <w:outlineLvl w:val="0"/>
        <w:rPr>
          <w:rFonts w:ascii="宋体" w:hAnsi="宋体" w:eastAsia="宋体" w:cs="宋体"/>
          <w:color w:val="333333"/>
          <w:kern w:val="0"/>
          <w:sz w:val="32"/>
          <w:szCs w:val="24"/>
        </w:rPr>
      </w:pPr>
      <w:r>
        <w:rPr>
          <w:rFonts w:hint="eastAsia" w:ascii="Tahoma" w:hAnsi="Tahoma" w:eastAsia="宋体" w:cs="Tahoma"/>
          <w:b/>
          <w:bCs/>
          <w:color w:val="333333"/>
          <w:kern w:val="36"/>
          <w:sz w:val="28"/>
          <w:szCs w:val="23"/>
          <w:lang w:eastAsia="zh-CN"/>
        </w:rPr>
        <w:t>民权县</w:t>
      </w:r>
      <w:r>
        <w:rPr>
          <w:rFonts w:ascii="Tahoma" w:hAnsi="Tahoma" w:eastAsia="宋体" w:cs="Tahoma"/>
          <w:b/>
          <w:bCs/>
          <w:color w:val="333333"/>
          <w:kern w:val="36"/>
          <w:sz w:val="28"/>
          <w:szCs w:val="23"/>
        </w:rPr>
        <w:t>2018年学生资助补助经费分配情况公告公示</w:t>
      </w:r>
    </w:p>
    <w:p>
      <w:pPr>
        <w:widowControl/>
        <w:shd w:val="clear" w:color="auto" w:fill="FFFFFF"/>
        <w:spacing w:line="460" w:lineRule="exact"/>
        <w:ind w:firstLine="480" w:firstLineChars="200"/>
        <w:outlineLvl w:val="0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2018上级下达我县学生资助补助经费及县级配套资金合计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6763.25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万元，现将资金分配使用情况公示如下：</w:t>
      </w:r>
    </w:p>
    <w:p>
      <w:pPr>
        <w:widowControl/>
        <w:shd w:val="clear" w:color="auto" w:fill="FFFFFF"/>
        <w:spacing w:after="150" w:line="460" w:lineRule="exact"/>
        <w:ind w:firstLine="48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一、资金来源</w:t>
      </w:r>
    </w:p>
    <w:p>
      <w:pPr>
        <w:widowControl/>
        <w:shd w:val="clear" w:color="auto" w:fill="FFFFFF"/>
        <w:spacing w:after="150" w:line="460" w:lineRule="exact"/>
        <w:ind w:firstLine="48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1、中央资金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5989.59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万元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.</w:t>
      </w:r>
    </w:p>
    <w:p>
      <w:pPr>
        <w:widowControl/>
        <w:shd w:val="clear" w:color="auto" w:fill="FFFFFF"/>
        <w:spacing w:after="150" w:line="460" w:lineRule="exact"/>
        <w:ind w:firstLine="48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2、省级资金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391.453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万元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.</w:t>
      </w:r>
    </w:p>
    <w:p>
      <w:pPr>
        <w:widowControl/>
        <w:shd w:val="clear" w:color="auto" w:fill="FFFFFF"/>
        <w:spacing w:after="150" w:line="460" w:lineRule="exact"/>
        <w:ind w:firstLine="48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3、市级资金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45.01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万元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.</w:t>
      </w:r>
    </w:p>
    <w:p>
      <w:pPr>
        <w:widowControl/>
        <w:shd w:val="clear" w:color="auto" w:fill="FFFFFF"/>
        <w:spacing w:after="150" w:line="460" w:lineRule="exact"/>
        <w:ind w:firstLine="48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4、县级资金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337.2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万元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.</w:t>
      </w:r>
    </w:p>
    <w:p>
      <w:pPr>
        <w:widowControl/>
        <w:shd w:val="clear" w:color="auto" w:fill="FFFFFF"/>
        <w:spacing w:after="150" w:line="460" w:lineRule="exact"/>
        <w:ind w:firstLine="48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二、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资助标准及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资金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拨付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.</w:t>
      </w:r>
    </w:p>
    <w:p>
      <w:pPr>
        <w:widowControl/>
        <w:shd w:val="clear" w:color="auto" w:fill="FFFFFF"/>
        <w:spacing w:after="150" w:line="460" w:lineRule="exact"/>
        <w:ind w:firstLine="48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1、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普通高中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免学费、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助学金：对全县普通高中教育阶段贫困家庭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学生免学费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补助标准为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2018年春季学期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每生每期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500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元，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秋季学期每生每期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200元；对全县普通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高中助学金补助标准为，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每生每期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1000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元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。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共拨付专项资金954.92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万元。</w:t>
      </w:r>
    </w:p>
    <w:p>
      <w:pPr>
        <w:widowControl/>
        <w:shd w:val="clear" w:color="auto" w:fill="FFFFFF"/>
        <w:spacing w:after="150" w:line="460" w:lineRule="exact"/>
        <w:ind w:firstLine="48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2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、学前教育保教费：对全县建档立卡贫困家庭儿童学前教育保教费补助标准为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每生每期300元，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共拨付专项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资金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110.8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万元。</w:t>
      </w:r>
    </w:p>
    <w:p>
      <w:pPr>
        <w:widowControl/>
        <w:shd w:val="clear" w:color="auto" w:fill="FFFFFF"/>
        <w:spacing w:after="150" w:line="460" w:lineRule="exact"/>
        <w:ind w:firstLine="48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、义务教育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阶段建档立卡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营养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改善计划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：对全县义务教育阶段建档立卡贫困家庭学生营养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改善计划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补助标准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为，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每生每期400元，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共拨付专项资金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57.8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万元。</w:t>
      </w:r>
    </w:p>
    <w:p>
      <w:pPr>
        <w:widowControl/>
        <w:shd w:val="clear" w:color="auto" w:fill="FFFFFF"/>
        <w:spacing w:after="150" w:line="460" w:lineRule="exact"/>
        <w:ind w:firstLine="48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4、中职国家助学金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、中职免学费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：对全县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中职国家助学金补助标准为，每生每期1000元，共资助2474人次。中职国家免学费补助标准为，每生每期1050元、950元、850、600元四类标准，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共资助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3185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人次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eastAsia="zh-CN"/>
        </w:rPr>
        <w:t>。全县共拨付专项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资金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562.73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万元。</w:t>
      </w:r>
    </w:p>
    <w:p>
      <w:pPr>
        <w:widowControl/>
        <w:shd w:val="clear" w:color="auto" w:fill="FFFFFF"/>
        <w:spacing w:after="150" w:line="460" w:lineRule="exact"/>
        <w:ind w:firstLine="480"/>
        <w:jc w:val="left"/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5、农村义务教育阶段学生营养改善计划：对全县农村义务教育阶段学生营养改善进行补助，补助标准为，每生每天4元，共拨付专项</w:t>
      </w:r>
      <w:bookmarkStart w:id="0" w:name="_GoBack"/>
      <w:bookmarkEnd w:id="0"/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资金5077万元。</w:t>
      </w:r>
    </w:p>
    <w:p>
      <w:pPr>
        <w:widowControl/>
        <w:shd w:val="clear" w:color="auto" w:fill="FFFFFF"/>
        <w:spacing w:after="150" w:line="460" w:lineRule="exact"/>
        <w:ind w:firstLine="480"/>
        <w:jc w:val="left"/>
        <w:rPr>
          <w:rFonts w:ascii="宋体" w:hAnsi="宋体" w:eastAsia="宋体" w:cs="宋体"/>
          <w:color w:val="333333"/>
          <w:kern w:val="0"/>
          <w:sz w:val="24"/>
          <w:szCs w:val="24"/>
        </w:rPr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 </w:t>
      </w:r>
    </w:p>
    <w:p>
      <w:pPr>
        <w:widowControl/>
        <w:shd w:val="clear" w:color="auto" w:fill="FFFFFF"/>
        <w:spacing w:after="150" w:line="460" w:lineRule="exact"/>
        <w:ind w:firstLine="480"/>
        <w:jc w:val="left"/>
      </w:pPr>
      <w:r>
        <w:rPr>
          <w:rFonts w:hint="eastAsia" w:ascii="宋体" w:hAnsi="宋体" w:eastAsia="宋体" w:cs="宋体"/>
          <w:color w:val="333333"/>
          <w:kern w:val="0"/>
          <w:sz w:val="24"/>
          <w:szCs w:val="24"/>
        </w:rPr>
        <w:t>监督电话：0370-</w:t>
      </w:r>
      <w:r>
        <w:rPr>
          <w:rFonts w:hint="eastAsia" w:ascii="宋体" w:hAnsi="宋体" w:eastAsia="宋体" w:cs="宋体"/>
          <w:color w:val="333333"/>
          <w:kern w:val="0"/>
          <w:sz w:val="24"/>
          <w:szCs w:val="24"/>
          <w:lang w:val="en-US" w:eastAsia="zh-CN"/>
        </w:rPr>
        <w:t>8588600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Tahoma">
    <w:panose1 w:val="020B0604030504040204"/>
    <w:charset w:val="00"/>
    <w:family w:val="swiss"/>
    <w:pitch w:val="default"/>
    <w:sig w:usb0="61007A87" w:usb1="80000000" w:usb2="00000008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B678EA"/>
    <w:rsid w:val="00101D05"/>
    <w:rsid w:val="003D33EF"/>
    <w:rsid w:val="00B678EA"/>
    <w:rsid w:val="00C3244A"/>
    <w:rsid w:val="00D14D1A"/>
    <w:rsid w:val="00EF388E"/>
    <w:rsid w:val="3AE754FF"/>
    <w:rsid w:val="53756EB2"/>
    <w:rsid w:val="592915D0"/>
    <w:rsid w:val="5FA507A6"/>
    <w:rsid w:val="618C02DF"/>
    <w:rsid w:val="61F34BB6"/>
    <w:rsid w:val="68E722D2"/>
    <w:rsid w:val="70A1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标题 1 Char"/>
    <w:basedOn w:val="6"/>
    <w:link w:val="2"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character" w:customStyle="1" w:styleId="9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81</Words>
  <Characters>465</Characters>
  <Lines>3</Lines>
  <Paragraphs>1</Paragraphs>
  <TotalTime>2</TotalTime>
  <ScaleCrop>false</ScaleCrop>
  <LinksUpToDate>false</LinksUpToDate>
  <CharactersWithSpaces>545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2019-02-03T00:34:00Z</dcterms:created>
  <dc:creator>Administrator</dc:creator>
  <cp:lastModifiedBy>Administrator</cp:lastModifiedBy>
  <dcterms:modified xsi:type="dcterms:W3CDTF">2019-02-15T00:21:06Z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