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eastAsia="方正小标宋_GBK" w:cs="Times New Roman"/>
          <w:color w:val="FF0000"/>
          <w:w w:val="70"/>
          <w:sz w:val="144"/>
          <w:szCs w:val="28"/>
          <w:highlight w:val="none"/>
        </w:rPr>
      </w:pPr>
      <w:bookmarkStart w:id="0" w:name="_GoBack"/>
      <w:bookmarkEnd w:id="0"/>
      <w:r>
        <w:rPr>
          <w:rFonts w:hint="default" w:ascii="Times New Roman" w:hAnsi="Times New Roman" w:eastAsia="方正小标宋_GBK" w:cs="Times New Roman"/>
          <w:color w:val="FF0000"/>
          <w:w w:val="70"/>
          <w:sz w:val="144"/>
          <w:szCs w:val="28"/>
          <w:highlight w:val="none"/>
        </w:rPr>
        <w:t>民权县财政局文件</w:t>
      </w:r>
    </w:p>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32"/>
          <w:highlight w:val="none"/>
        </w:rPr>
      </w:pPr>
    </w:p>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w w:val="100"/>
          <w:sz w:val="32"/>
          <w:szCs w:val="28"/>
          <w:highlight w:val="none"/>
          <w:lang w:eastAsia="zh-CN"/>
        </w:rPr>
      </w:pPr>
      <w:r>
        <w:rPr>
          <w:rFonts w:hint="default" w:ascii="Times New Roman" w:hAnsi="Times New Roman" w:eastAsia="仿宋_GB2312" w:cs="Times New Roman"/>
          <w:w w:val="100"/>
          <w:sz w:val="32"/>
          <w:szCs w:val="28"/>
          <w:highlight w:val="none"/>
          <w:lang w:eastAsia="zh-CN"/>
        </w:rPr>
        <w:t>民财〔20</w:t>
      </w:r>
      <w:r>
        <w:rPr>
          <w:rFonts w:hint="eastAsia" w:ascii="Times New Roman" w:hAnsi="Times New Roman" w:eastAsia="仿宋_GB2312" w:cs="Times New Roman"/>
          <w:w w:val="100"/>
          <w:sz w:val="32"/>
          <w:szCs w:val="28"/>
          <w:highlight w:val="none"/>
          <w:lang w:val="en-US" w:eastAsia="zh-CN"/>
        </w:rPr>
        <w:t>23</w:t>
      </w:r>
      <w:r>
        <w:rPr>
          <w:rFonts w:hint="default" w:ascii="Times New Roman" w:hAnsi="Times New Roman" w:eastAsia="仿宋_GB2312" w:cs="Times New Roman"/>
          <w:w w:val="100"/>
          <w:sz w:val="32"/>
          <w:szCs w:val="28"/>
          <w:highlight w:val="none"/>
          <w:lang w:eastAsia="zh-CN"/>
        </w:rPr>
        <w:t>〕</w:t>
      </w:r>
      <w:r>
        <w:rPr>
          <w:rFonts w:hint="eastAsia" w:ascii="Times New Roman" w:hAnsi="Times New Roman" w:eastAsia="仿宋_GB2312" w:cs="Times New Roman"/>
          <w:w w:val="100"/>
          <w:sz w:val="32"/>
          <w:szCs w:val="28"/>
          <w:highlight w:val="none"/>
          <w:lang w:val="en-US" w:eastAsia="zh-CN"/>
        </w:rPr>
        <w:t>7</w:t>
      </w:r>
      <w:r>
        <w:rPr>
          <w:rFonts w:hint="default" w:ascii="Times New Roman" w:hAnsi="Times New Roman" w:eastAsia="仿宋_GB2312" w:cs="Times New Roman"/>
          <w:w w:val="100"/>
          <w:sz w:val="32"/>
          <w:szCs w:val="28"/>
          <w:highlight w:val="none"/>
          <w:lang w:eastAsia="zh-CN"/>
        </w:rPr>
        <w:t>号</w:t>
      </w:r>
    </w:p>
    <w:p>
      <w:pPr>
        <w:keepNext w:val="0"/>
        <w:keepLines w:val="0"/>
        <w:pageBreakBefore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sz w:val="36"/>
          <w:szCs w:val="36"/>
          <w:lang w:val="en-US" w:eastAsia="zh-CN"/>
        </w:rPr>
      </w:pPr>
      <w:r>
        <w:rPr>
          <w:rFonts w:hint="default" w:ascii="Times New Roman" w:hAnsi="Times New Roman" w:eastAsia="仿宋_GB2312" w:cs="Times New Roman"/>
          <w:sz w:val="32"/>
          <w:highlight w:val="none"/>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266065</wp:posOffset>
                </wp:positionV>
                <wp:extent cx="5808980" cy="635"/>
                <wp:effectExtent l="0" t="13970" r="1270" b="23495"/>
                <wp:wrapNone/>
                <wp:docPr id="2" name="直接连接符 2"/>
                <wp:cNvGraphicFramePr/>
                <a:graphic xmlns:a="http://schemas.openxmlformats.org/drawingml/2006/main">
                  <a:graphicData uri="http://schemas.microsoft.com/office/word/2010/wordprocessingShape">
                    <wps:wsp>
                      <wps:cNvCnPr/>
                      <wps:spPr>
                        <a:xfrm flipV="1">
                          <a:off x="0" y="0"/>
                          <a:ext cx="580898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9pt;margin-top:20.95pt;height:0.05pt;width:457.4pt;z-index:251659264;mso-width-relative:page;mso-height-relative:page;" filled="f" stroked="t" coordsize="21600,21600" o:gfxdata="UEsDBAoAAAAAAIdO4kAAAAAAAAAAAAAAAAAEAAAAZHJzL1BLAwQUAAAACACHTuJA746ji9sAAAAJ&#10;AQAADwAAAGRycy9kb3ducmV2LnhtbE2PzU7DMBCE70i8g7VI3Fo7FW3SNE4PqEARSIgCEkc33iZR&#10;43UUuz/w9CwnOM7OaPabYnl2nTjiEFpPGpKxAoFUedtSreH97W6UgQjRkDWdJ9TwhQGW5eVFYXLr&#10;T/SKx02sBZdQyI2GJsY+lzJUDToTxr5HYm/nB2ciy6GWdjAnLnednCg1k860xB8a0+Ntg9V+c3Aa&#10;VuuPp9XDd239fvb84qb3n9lj6rW+vkrUAkTEc/wLwy8+o0PJTFt/IBtEp2GUpIweNdwkcxAcyOYp&#10;j9vyYaJAloX8v6D8AVBLAwQUAAAACACHTuJAaJZ37AQCAAD/AwAADgAAAGRycy9lMm9Eb2MueG1s&#10;rVO9jhMxEO6ReAfLPdlNUI6wyuaKC6FBEAm4fmJ7dy35T7aTTV6CF0Cig4qSnrfheIwbe5foOJoU&#10;uLDGns+f5/s8Xl4ftSIH4YO0pqbTSUmJMMxyadqafvywebagJEQwHJQ1oqYnEej16umTZe8qMbOd&#10;VVx4giQmVL2raRejq4oisE5oCBPrhMFkY72GiEvfFtxDj+xaFbOyvCp667nzlokQcHc9JOnI6C8h&#10;tE0jmVhbttfCxIHVCwURJYVOukBXudqmESy+a5ogIlE1RaUxz3gJxrs0F6slVK0H10k2lgCXlPBI&#10;kwZp8NIz1RoikL2X/1BpybwNtokTZnUxCMmOoIpp+cib9x04kbWg1cGdTQ//j5a9PWw9kbymM0oM&#10;aHzwu88/fn36+vvnF5zvvn8js2RS70KF2Buz9eMquK1Pio+N16RR0t1iN2UPUBU5ZotPZ4vFMRKG&#10;m/NFuXi5QPcZ5q6ezxN3MZAkMudDfC2sJimoqZIm6YcKDm9CHKB/IGlbGdJj5Yv5izkyAnZjg12A&#10;oXaoKJg2Hw5WSb6RSqUjwbe7G+XJAbAjNpsSx1jDX7B0yxpCN+ByKsGg6gTwV4aTeHLolcEvQlMN&#10;WnBKlMAflaKMjCDVJUiUr0yiFrlfR6HJ8MHiFO0sP+E77Z2XbYfGTHPNKYN9kR0cezg13sM1xg//&#10;7e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46ji9sAAAAJAQAADwAAAAAAAAABACAAAAAiAAAA&#10;ZHJzL2Rvd25yZXYueG1sUEsBAhQAFAAAAAgAh07iQGiWd+wEAgAA/wMAAA4AAAAAAAAAAQAgAAAA&#10;KgEAAGRycy9lMm9Eb2MueG1sUEsFBgAAAAAGAAYAWQEAAKAFAAAAAA==&#10;">
                <v:path arrowok="t"/>
                <v:fill on="f" focussize="0,0"/>
                <v:stroke weight="2.25pt" color="#FF0000"/>
                <v:imagedata o:title=""/>
                <o:lock v:ext="edit" grouping="f" rotation="f" text="f" aspectratio="f"/>
              </v:line>
            </w:pict>
          </mc:Fallback>
        </mc:AlternateContent>
      </w:r>
    </w:p>
    <w:p>
      <w:pPr>
        <w:jc w:val="center"/>
        <w:rPr>
          <w:rFonts w:hint="eastAsia" w:ascii="方正小标宋_GBK" w:hAnsi="方正小标宋_GBK" w:eastAsia="方正小标宋_GBK" w:cs="方正小标宋_GBK"/>
          <w:sz w:val="36"/>
          <w:szCs w:val="36"/>
          <w:lang w:val="en-US" w:eastAsia="zh-CN"/>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民权</w:t>
      </w:r>
      <w:r>
        <w:rPr>
          <w:rFonts w:hint="eastAsia" w:ascii="方正小标宋_GBK" w:hAnsi="方正小标宋_GBK" w:eastAsia="方正小标宋_GBK" w:cs="方正小标宋_GBK"/>
          <w:sz w:val="36"/>
          <w:szCs w:val="36"/>
          <w:lang w:eastAsia="zh-CN"/>
        </w:rPr>
        <w:t>县财政局</w:t>
      </w:r>
      <w:r>
        <w:rPr>
          <w:rFonts w:hint="eastAsia" w:ascii="方正小标宋_GBK" w:hAnsi="方正小标宋_GBK" w:eastAsia="方正小标宋_GBK" w:cs="方正小标宋_GBK"/>
          <w:sz w:val="36"/>
          <w:szCs w:val="36"/>
        </w:rPr>
        <w:t>关于印发《</w:t>
      </w:r>
      <w:r>
        <w:rPr>
          <w:rFonts w:hint="eastAsia" w:ascii="方正小标宋_GBK" w:hAnsi="方正小标宋_GBK" w:eastAsia="方正小标宋_GBK" w:cs="方正小标宋_GBK"/>
          <w:sz w:val="36"/>
          <w:szCs w:val="36"/>
          <w:lang w:val="en-US" w:eastAsia="zh-CN"/>
        </w:rPr>
        <w:t>民权</w:t>
      </w:r>
      <w:r>
        <w:rPr>
          <w:rFonts w:hint="eastAsia" w:ascii="方正小标宋_GBK" w:hAnsi="方正小标宋_GBK" w:eastAsia="方正小标宋_GBK" w:cs="方正小标宋_GBK"/>
          <w:sz w:val="36"/>
          <w:szCs w:val="36"/>
          <w:lang w:eastAsia="zh-CN"/>
        </w:rPr>
        <w:t>县县</w:t>
      </w:r>
      <w:r>
        <w:rPr>
          <w:rFonts w:hint="eastAsia" w:ascii="方正小标宋_GBK" w:hAnsi="方正小标宋_GBK" w:eastAsia="方正小标宋_GBK" w:cs="方正小标宋_GBK"/>
          <w:sz w:val="36"/>
          <w:szCs w:val="36"/>
        </w:rPr>
        <w:t>级政府购买服务指导性目录》的通知</w:t>
      </w:r>
    </w:p>
    <w:p>
      <w:pPr>
        <w:rPr>
          <w:rFonts w:hint="eastAsia" w:ascii="仿宋" w:hAnsi="仿宋" w:eastAsia="仿宋" w:cs="仿宋"/>
          <w:sz w:val="32"/>
          <w:szCs w:val="32"/>
          <w:lang w:eastAsia="zh-CN"/>
        </w:rPr>
      </w:pPr>
    </w:p>
    <w:p>
      <w:pPr>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直各</w:t>
      </w:r>
      <w:r>
        <w:rPr>
          <w:rFonts w:hint="eastAsia" w:ascii="仿宋" w:hAnsi="仿宋" w:eastAsia="仿宋" w:cs="仿宋"/>
          <w:sz w:val="32"/>
          <w:szCs w:val="32"/>
          <w:lang w:eastAsia="zh-CN"/>
        </w:rPr>
        <w:t>单位，各乡镇人民政府，</w:t>
      </w:r>
      <w:r>
        <w:rPr>
          <w:rFonts w:hint="eastAsia" w:ascii="仿宋_GB2312" w:hAnsi="仿宋_GB2312" w:eastAsia="仿宋_GB2312"/>
          <w:b w:val="0"/>
          <w:color w:val="000000"/>
          <w:w w:val="100"/>
          <w:sz w:val="32"/>
          <w:lang w:eastAsia="zh-CN"/>
        </w:rPr>
        <w:t>各街道办事处</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进</w:t>
      </w:r>
      <w:r>
        <w:rPr>
          <w:rFonts w:hint="eastAsia" w:ascii="仿宋" w:hAnsi="仿宋" w:eastAsia="仿宋" w:cs="仿宋"/>
          <w:sz w:val="32"/>
          <w:szCs w:val="32"/>
        </w:rPr>
        <w:t>一步规范和推进</w:t>
      </w:r>
      <w:r>
        <w:rPr>
          <w:rFonts w:hint="eastAsia" w:ascii="仿宋" w:hAnsi="仿宋" w:eastAsia="仿宋" w:cs="仿宋"/>
          <w:sz w:val="32"/>
          <w:szCs w:val="32"/>
          <w:lang w:eastAsia="zh-CN"/>
        </w:rPr>
        <w:t>政</w:t>
      </w:r>
      <w:r>
        <w:rPr>
          <w:rFonts w:hint="eastAsia" w:ascii="仿宋" w:hAnsi="仿宋" w:eastAsia="仿宋" w:cs="仿宋"/>
          <w:sz w:val="32"/>
          <w:szCs w:val="32"/>
        </w:rPr>
        <w:t>府</w:t>
      </w:r>
      <w:r>
        <w:rPr>
          <w:rFonts w:hint="eastAsia" w:ascii="仿宋" w:hAnsi="仿宋" w:eastAsia="仿宋" w:cs="仿宋"/>
          <w:sz w:val="32"/>
          <w:szCs w:val="32"/>
          <w:lang w:eastAsia="zh-CN"/>
        </w:rPr>
        <w:t>购</w:t>
      </w:r>
      <w:r>
        <w:rPr>
          <w:rFonts w:hint="eastAsia" w:ascii="仿宋" w:hAnsi="仿宋" w:eastAsia="仿宋" w:cs="仿宋"/>
          <w:sz w:val="32"/>
          <w:szCs w:val="32"/>
        </w:rPr>
        <w:t>买服</w:t>
      </w:r>
      <w:r>
        <w:rPr>
          <w:rFonts w:hint="eastAsia" w:ascii="仿宋" w:hAnsi="仿宋" w:eastAsia="仿宋" w:cs="仿宋"/>
          <w:sz w:val="32"/>
          <w:szCs w:val="32"/>
          <w:lang w:eastAsia="zh-CN"/>
        </w:rPr>
        <w:t>务</w:t>
      </w:r>
      <w:r>
        <w:rPr>
          <w:rFonts w:hint="eastAsia" w:ascii="仿宋" w:hAnsi="仿宋" w:eastAsia="仿宋" w:cs="仿宋"/>
          <w:sz w:val="32"/>
          <w:szCs w:val="32"/>
        </w:rPr>
        <w:t>工作，促进</w:t>
      </w:r>
      <w:r>
        <w:rPr>
          <w:rFonts w:hint="eastAsia" w:ascii="仿宋" w:hAnsi="仿宋" w:eastAsia="仿宋" w:cs="仿宋"/>
          <w:sz w:val="32"/>
          <w:szCs w:val="32"/>
          <w:lang w:eastAsia="zh-CN"/>
        </w:rPr>
        <w:t>政</w:t>
      </w:r>
      <w:r>
        <w:rPr>
          <w:rFonts w:hint="eastAsia" w:ascii="仿宋" w:hAnsi="仿宋" w:eastAsia="仿宋" w:cs="仿宋"/>
          <w:sz w:val="32"/>
          <w:szCs w:val="32"/>
        </w:rPr>
        <w:t>府职</w:t>
      </w:r>
      <w:r>
        <w:rPr>
          <w:rFonts w:hint="eastAsia" w:ascii="仿宋" w:hAnsi="仿宋" w:eastAsia="仿宋" w:cs="仿宋"/>
          <w:sz w:val="32"/>
          <w:szCs w:val="32"/>
          <w:lang w:eastAsia="zh-CN"/>
        </w:rPr>
        <w:t>能</w:t>
      </w:r>
      <w:r>
        <w:rPr>
          <w:rFonts w:hint="eastAsia" w:ascii="仿宋" w:hAnsi="仿宋" w:eastAsia="仿宋" w:cs="仿宋"/>
          <w:sz w:val="32"/>
          <w:szCs w:val="32"/>
        </w:rPr>
        <w:t>转变，提</w:t>
      </w:r>
      <w:r>
        <w:rPr>
          <w:rFonts w:hint="eastAsia" w:ascii="仿宋" w:hAnsi="仿宋" w:eastAsia="仿宋" w:cs="仿宋"/>
          <w:sz w:val="32"/>
          <w:szCs w:val="32"/>
          <w:lang w:eastAsia="zh-CN"/>
        </w:rPr>
        <w:t>高</w:t>
      </w:r>
      <w:r>
        <w:rPr>
          <w:rFonts w:hint="eastAsia" w:ascii="仿宋" w:hAnsi="仿宋" w:eastAsia="仿宋" w:cs="仿宋"/>
          <w:sz w:val="32"/>
          <w:szCs w:val="32"/>
        </w:rPr>
        <w:t>公共服务</w:t>
      </w:r>
      <w:r>
        <w:rPr>
          <w:rFonts w:hint="eastAsia" w:ascii="仿宋" w:hAnsi="仿宋" w:eastAsia="仿宋" w:cs="仿宋"/>
          <w:sz w:val="32"/>
          <w:szCs w:val="32"/>
          <w:lang w:eastAsia="zh-CN"/>
        </w:rPr>
        <w:t>绩</w:t>
      </w:r>
      <w:r>
        <w:rPr>
          <w:rFonts w:hint="eastAsia" w:ascii="仿宋" w:hAnsi="仿宋" w:eastAsia="仿宋" w:cs="仿宋"/>
          <w:sz w:val="32"/>
          <w:szCs w:val="32"/>
        </w:rPr>
        <w:t>效，创</w:t>
      </w:r>
      <w:r>
        <w:rPr>
          <w:rFonts w:hint="eastAsia" w:ascii="仿宋" w:hAnsi="仿宋" w:eastAsia="仿宋" w:cs="仿宋"/>
          <w:sz w:val="32"/>
          <w:szCs w:val="32"/>
          <w:lang w:eastAsia="zh-CN"/>
        </w:rPr>
        <w:t>新</w:t>
      </w:r>
      <w:r>
        <w:rPr>
          <w:rFonts w:hint="eastAsia" w:ascii="仿宋" w:hAnsi="仿宋" w:eastAsia="仿宋" w:cs="仿宋"/>
          <w:sz w:val="32"/>
          <w:szCs w:val="32"/>
        </w:rPr>
        <w:t>社会治理，</w:t>
      </w:r>
      <w:r>
        <w:rPr>
          <w:rFonts w:hint="eastAsia" w:ascii="仿宋" w:hAnsi="仿宋" w:eastAsia="仿宋" w:cs="仿宋"/>
          <w:sz w:val="32"/>
          <w:szCs w:val="32"/>
          <w:lang w:eastAsia="zh-CN"/>
        </w:rPr>
        <w:t>根</w:t>
      </w:r>
      <w:r>
        <w:rPr>
          <w:rFonts w:hint="eastAsia" w:ascii="仿宋" w:hAnsi="仿宋" w:eastAsia="仿宋" w:cs="仿宋"/>
          <w:sz w:val="32"/>
          <w:szCs w:val="32"/>
        </w:rPr>
        <w:t>据《</w:t>
      </w:r>
      <w:r>
        <w:rPr>
          <w:rFonts w:hint="eastAsia" w:ascii="仿宋" w:hAnsi="仿宋" w:eastAsia="仿宋" w:cs="仿宋"/>
          <w:sz w:val="32"/>
          <w:szCs w:val="32"/>
          <w:lang w:eastAsia="zh-CN"/>
        </w:rPr>
        <w:t>政</w:t>
      </w:r>
      <w:r>
        <w:rPr>
          <w:rFonts w:hint="eastAsia" w:ascii="仿宋" w:hAnsi="仿宋" w:eastAsia="仿宋" w:cs="仿宋"/>
          <w:sz w:val="32"/>
          <w:szCs w:val="32"/>
        </w:rPr>
        <w:t>府</w:t>
      </w:r>
      <w:r>
        <w:rPr>
          <w:rFonts w:hint="eastAsia" w:ascii="仿宋" w:hAnsi="仿宋" w:eastAsia="仿宋" w:cs="仿宋"/>
          <w:sz w:val="32"/>
          <w:szCs w:val="32"/>
          <w:lang w:eastAsia="zh-CN"/>
        </w:rPr>
        <w:t>购</w:t>
      </w:r>
      <w:r>
        <w:rPr>
          <w:rFonts w:hint="eastAsia" w:ascii="仿宋" w:hAnsi="仿宋" w:eastAsia="仿宋" w:cs="仿宋"/>
          <w:sz w:val="32"/>
          <w:szCs w:val="32"/>
        </w:rPr>
        <w:t>买服务管理办法》（财</w:t>
      </w:r>
      <w:r>
        <w:rPr>
          <w:rFonts w:hint="eastAsia" w:ascii="仿宋" w:hAnsi="仿宋" w:eastAsia="仿宋" w:cs="仿宋"/>
          <w:sz w:val="32"/>
          <w:szCs w:val="32"/>
          <w:lang w:eastAsia="zh-CN"/>
        </w:rPr>
        <w:t>政</w:t>
      </w:r>
      <w:r>
        <w:rPr>
          <w:rFonts w:hint="eastAsia" w:ascii="仿宋" w:hAnsi="仿宋" w:eastAsia="仿宋" w:cs="仿宋"/>
          <w:sz w:val="32"/>
          <w:szCs w:val="32"/>
        </w:rPr>
        <w:t>部</w:t>
      </w:r>
      <w:r>
        <w:rPr>
          <w:rFonts w:hint="eastAsia" w:ascii="仿宋" w:hAnsi="仿宋" w:eastAsia="仿宋" w:cs="仿宋"/>
          <w:sz w:val="32"/>
          <w:szCs w:val="32"/>
          <w:lang w:eastAsia="zh-CN"/>
        </w:rPr>
        <w:t>令</w:t>
      </w:r>
      <w:r>
        <w:rPr>
          <w:rFonts w:hint="eastAsia" w:ascii="仿宋" w:hAnsi="仿宋" w:eastAsia="仿宋" w:cs="仿宋"/>
          <w:sz w:val="32"/>
          <w:szCs w:val="32"/>
        </w:rPr>
        <w:t>第102号）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商丘市财政局</w:t>
      </w:r>
      <w:r>
        <w:rPr>
          <w:rFonts w:hint="eastAsia" w:ascii="仿宋" w:hAnsi="仿宋" w:eastAsia="仿宋" w:cs="仿宋"/>
          <w:sz w:val="32"/>
          <w:szCs w:val="32"/>
        </w:rPr>
        <w:t>关干</w:t>
      </w:r>
      <w:r>
        <w:rPr>
          <w:rFonts w:hint="eastAsia" w:ascii="仿宋" w:hAnsi="仿宋" w:eastAsia="仿宋" w:cs="仿宋"/>
          <w:sz w:val="32"/>
          <w:szCs w:val="32"/>
          <w:lang w:eastAsia="zh-CN"/>
        </w:rPr>
        <w:t>印</w:t>
      </w:r>
      <w:r>
        <w:rPr>
          <w:rFonts w:hint="eastAsia" w:ascii="仿宋" w:hAnsi="仿宋" w:eastAsia="仿宋" w:cs="仿宋"/>
          <w:sz w:val="32"/>
          <w:szCs w:val="32"/>
        </w:rPr>
        <w:t>发</w:t>
      </w:r>
      <w:r>
        <w:rPr>
          <w:rFonts w:hint="eastAsia" w:ascii="仿宋" w:hAnsi="仿宋" w:eastAsia="仿宋" w:cs="仿宋"/>
          <w:sz w:val="32"/>
          <w:szCs w:val="32"/>
          <w:lang w:eastAsia="zh-CN"/>
        </w:rPr>
        <w:t>商丘市市</w:t>
      </w:r>
      <w:r>
        <w:rPr>
          <w:rFonts w:hint="eastAsia" w:ascii="仿宋" w:hAnsi="仿宋" w:eastAsia="仿宋" w:cs="仿宋"/>
          <w:sz w:val="32"/>
          <w:szCs w:val="32"/>
        </w:rPr>
        <w:t>级</w:t>
      </w:r>
      <w:r>
        <w:rPr>
          <w:rFonts w:hint="eastAsia" w:ascii="仿宋" w:hAnsi="仿宋" w:eastAsia="仿宋" w:cs="仿宋"/>
          <w:sz w:val="32"/>
          <w:szCs w:val="32"/>
          <w:lang w:eastAsia="zh-CN"/>
        </w:rPr>
        <w:t>政</w:t>
      </w:r>
      <w:r>
        <w:rPr>
          <w:rFonts w:hint="eastAsia" w:ascii="仿宋" w:hAnsi="仿宋" w:eastAsia="仿宋" w:cs="仿宋"/>
          <w:sz w:val="32"/>
          <w:szCs w:val="32"/>
        </w:rPr>
        <w:t>府购买服务指导性</w:t>
      </w:r>
      <w:r>
        <w:rPr>
          <w:rFonts w:hint="eastAsia" w:ascii="仿宋" w:hAnsi="仿宋" w:eastAsia="仿宋" w:cs="仿宋"/>
          <w:sz w:val="32"/>
          <w:szCs w:val="32"/>
          <w:lang w:eastAsia="zh-CN"/>
        </w:rPr>
        <w:t>目录</w:t>
      </w:r>
      <w:r>
        <w:rPr>
          <w:rFonts w:hint="eastAsia" w:ascii="仿宋" w:hAnsi="仿宋" w:eastAsia="仿宋" w:cs="仿宋"/>
          <w:sz w:val="32"/>
          <w:szCs w:val="32"/>
        </w:rPr>
        <w:t>的通知》（</w:t>
      </w:r>
      <w:r>
        <w:rPr>
          <w:rFonts w:hint="eastAsia" w:ascii="仿宋" w:hAnsi="仿宋" w:eastAsia="仿宋" w:cs="仿宋"/>
          <w:sz w:val="32"/>
          <w:szCs w:val="32"/>
          <w:lang w:eastAsia="zh-CN"/>
        </w:rPr>
        <w:t>商财综</w:t>
      </w:r>
      <w:r>
        <w:rPr>
          <w:rFonts w:hint="eastAsia" w:ascii="仿宋" w:hAnsi="仿宋" w:eastAsia="仿宋" w:cs="Times New Roman"/>
          <w:sz w:val="32"/>
          <w:szCs w:val="32"/>
        </w:rPr>
        <w:t>〔20</w:t>
      </w:r>
      <w:r>
        <w:rPr>
          <w:rFonts w:hint="eastAsia" w:ascii="仿宋" w:hAnsi="仿宋" w:eastAsia="仿宋" w:cs="Times New Roman"/>
          <w:sz w:val="32"/>
          <w:szCs w:val="32"/>
          <w:lang w:val="en-US" w:eastAsia="zh-CN"/>
        </w:rPr>
        <w:t>23</w:t>
      </w:r>
      <w:r>
        <w:rPr>
          <w:rFonts w:hint="eastAsia" w:ascii="仿宋" w:hAnsi="仿宋" w:eastAsia="仿宋" w:cs="Times New Roman"/>
          <w:sz w:val="32"/>
          <w:szCs w:val="32"/>
        </w:rPr>
        <w:t>〕</w:t>
      </w:r>
      <w:r>
        <w:rPr>
          <w:rFonts w:hint="eastAsia" w:ascii="仿宋" w:hAnsi="仿宋" w:eastAsia="仿宋" w:cs="仿宋"/>
          <w:sz w:val="32"/>
          <w:szCs w:val="32"/>
          <w:lang w:val="en-US" w:eastAsia="zh-CN"/>
        </w:rPr>
        <w:t>2号</w:t>
      </w:r>
      <w:r>
        <w:rPr>
          <w:rFonts w:hint="eastAsia" w:ascii="仿宋" w:hAnsi="仿宋" w:eastAsia="仿宋" w:cs="仿宋"/>
          <w:sz w:val="32"/>
          <w:szCs w:val="32"/>
        </w:rPr>
        <w:t>）有关</w:t>
      </w:r>
      <w:r>
        <w:rPr>
          <w:rFonts w:hint="eastAsia" w:ascii="仿宋" w:hAnsi="仿宋" w:eastAsia="仿宋" w:cs="仿宋"/>
          <w:sz w:val="32"/>
          <w:szCs w:val="32"/>
          <w:lang w:eastAsia="zh-CN"/>
        </w:rPr>
        <w:t>要</w:t>
      </w:r>
      <w:r>
        <w:rPr>
          <w:rFonts w:hint="eastAsia" w:ascii="仿宋" w:hAnsi="仿宋" w:eastAsia="仿宋" w:cs="仿宋"/>
          <w:sz w:val="32"/>
          <w:szCs w:val="32"/>
        </w:rPr>
        <w:t>求，编</w:t>
      </w:r>
      <w:r>
        <w:rPr>
          <w:rFonts w:hint="eastAsia" w:ascii="仿宋" w:hAnsi="仿宋" w:eastAsia="仿宋" w:cs="仿宋"/>
          <w:sz w:val="32"/>
          <w:szCs w:val="32"/>
          <w:lang w:eastAsia="zh-CN"/>
        </w:rPr>
        <w:t>制</w:t>
      </w:r>
      <w:r>
        <w:rPr>
          <w:rFonts w:hint="eastAsia" w:ascii="仿宋" w:hAnsi="仿宋" w:eastAsia="仿宋" w:cs="仿宋"/>
          <w:sz w:val="32"/>
          <w:szCs w:val="32"/>
        </w:rPr>
        <w:t>了《</w:t>
      </w:r>
      <w:r>
        <w:rPr>
          <w:rFonts w:hint="eastAsia" w:ascii="仿宋" w:hAnsi="仿宋" w:eastAsia="仿宋" w:cs="仿宋"/>
          <w:sz w:val="32"/>
          <w:szCs w:val="32"/>
          <w:lang w:val="en-US" w:eastAsia="zh-CN"/>
        </w:rPr>
        <w:t>民权</w:t>
      </w:r>
      <w:r>
        <w:rPr>
          <w:rFonts w:hint="eastAsia" w:ascii="仿宋" w:hAnsi="仿宋" w:eastAsia="仿宋" w:cs="仿宋"/>
          <w:sz w:val="32"/>
          <w:szCs w:val="32"/>
          <w:lang w:eastAsia="zh-CN"/>
        </w:rPr>
        <w:t>县县级政</w:t>
      </w:r>
      <w:r>
        <w:rPr>
          <w:rFonts w:hint="eastAsia" w:ascii="仿宋" w:hAnsi="仿宋" w:eastAsia="仿宋" w:cs="仿宋"/>
          <w:sz w:val="32"/>
          <w:szCs w:val="32"/>
        </w:rPr>
        <w:t>府购</w:t>
      </w:r>
      <w:r>
        <w:rPr>
          <w:rFonts w:hint="eastAsia" w:ascii="仿宋" w:hAnsi="仿宋" w:eastAsia="仿宋" w:cs="仿宋"/>
          <w:sz w:val="32"/>
          <w:szCs w:val="32"/>
          <w:lang w:eastAsia="zh-CN"/>
        </w:rPr>
        <w:t>买</w:t>
      </w:r>
      <w:r>
        <w:rPr>
          <w:rFonts w:hint="eastAsia" w:ascii="仿宋" w:hAnsi="仿宋" w:eastAsia="仿宋" w:cs="仿宋"/>
          <w:sz w:val="32"/>
          <w:szCs w:val="32"/>
        </w:rPr>
        <w:t>服务</w:t>
      </w:r>
      <w:r>
        <w:rPr>
          <w:rFonts w:hint="eastAsia" w:ascii="仿宋" w:hAnsi="仿宋" w:eastAsia="仿宋" w:cs="仿宋"/>
          <w:sz w:val="32"/>
          <w:szCs w:val="32"/>
          <w:lang w:eastAsia="zh-CN"/>
        </w:rPr>
        <w:t>指导</w:t>
      </w:r>
      <w:r>
        <w:rPr>
          <w:rFonts w:hint="eastAsia" w:ascii="仿宋" w:hAnsi="仿宋" w:eastAsia="仿宋" w:cs="仿宋"/>
          <w:sz w:val="32"/>
          <w:szCs w:val="32"/>
        </w:rPr>
        <w:t>性目录</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现</w:t>
      </w:r>
      <w:r>
        <w:rPr>
          <w:rFonts w:hint="eastAsia" w:ascii="仿宋" w:hAnsi="仿宋" w:eastAsia="仿宋" w:cs="仿宋"/>
          <w:sz w:val="32"/>
          <w:szCs w:val="32"/>
        </w:rPr>
        <w:t>印发给你们，并就有关事</w:t>
      </w:r>
      <w:r>
        <w:rPr>
          <w:rFonts w:hint="eastAsia" w:ascii="仿宋" w:hAnsi="仿宋" w:eastAsia="仿宋" w:cs="仿宋"/>
          <w:sz w:val="32"/>
          <w:szCs w:val="32"/>
          <w:lang w:eastAsia="zh-CN"/>
        </w:rPr>
        <w:t>项通</w:t>
      </w:r>
      <w:r>
        <w:rPr>
          <w:rFonts w:hint="eastAsia" w:ascii="仿宋" w:hAnsi="仿宋" w:eastAsia="仿宋" w:cs="仿宋"/>
          <w:sz w:val="32"/>
          <w:szCs w:val="32"/>
        </w:rPr>
        <w:t>知如下：</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一、</w:t>
      </w:r>
      <w:r>
        <w:rPr>
          <w:rFonts w:hint="eastAsia" w:ascii="仿宋" w:hAnsi="仿宋" w:eastAsia="仿宋" w:cs="仿宋"/>
          <w:sz w:val="32"/>
          <w:szCs w:val="32"/>
          <w:lang w:eastAsia="zh-CN"/>
        </w:rPr>
        <w:t>政</w:t>
      </w:r>
      <w:r>
        <w:rPr>
          <w:rFonts w:hint="eastAsia" w:ascii="仿宋" w:hAnsi="仿宋" w:eastAsia="仿宋" w:cs="仿宋"/>
          <w:sz w:val="32"/>
          <w:szCs w:val="32"/>
        </w:rPr>
        <w:t>府</w:t>
      </w:r>
      <w:r>
        <w:rPr>
          <w:rFonts w:hint="eastAsia" w:ascii="仿宋" w:hAnsi="仿宋" w:eastAsia="仿宋" w:cs="仿宋"/>
          <w:sz w:val="32"/>
          <w:szCs w:val="32"/>
          <w:lang w:eastAsia="zh-CN"/>
        </w:rPr>
        <w:t>购</w:t>
      </w:r>
      <w:r>
        <w:rPr>
          <w:rFonts w:hint="eastAsia" w:ascii="仿宋" w:hAnsi="仿宋" w:eastAsia="仿宋" w:cs="仿宋"/>
          <w:sz w:val="32"/>
          <w:szCs w:val="32"/>
        </w:rPr>
        <w:t>买服务</w:t>
      </w:r>
      <w:r>
        <w:rPr>
          <w:rFonts w:hint="eastAsia" w:ascii="仿宋" w:hAnsi="仿宋" w:eastAsia="仿宋" w:cs="仿宋"/>
          <w:sz w:val="32"/>
          <w:szCs w:val="32"/>
          <w:lang w:eastAsia="zh-CN"/>
        </w:rPr>
        <w:t>指</w:t>
      </w:r>
      <w:r>
        <w:rPr>
          <w:rFonts w:hint="eastAsia" w:ascii="仿宋" w:hAnsi="仿宋" w:eastAsia="仿宋" w:cs="仿宋"/>
          <w:sz w:val="32"/>
          <w:szCs w:val="32"/>
        </w:rPr>
        <w:t>导性</w:t>
      </w:r>
      <w:r>
        <w:rPr>
          <w:rFonts w:hint="eastAsia" w:ascii="仿宋" w:hAnsi="仿宋" w:eastAsia="仿宋" w:cs="仿宋"/>
          <w:sz w:val="32"/>
          <w:szCs w:val="32"/>
          <w:lang w:eastAsia="zh-CN"/>
        </w:rPr>
        <w:t>目录</w:t>
      </w:r>
      <w:r>
        <w:rPr>
          <w:rFonts w:hint="eastAsia" w:ascii="仿宋" w:hAnsi="仿宋" w:eastAsia="仿宋" w:cs="仿宋"/>
          <w:sz w:val="32"/>
          <w:szCs w:val="32"/>
        </w:rPr>
        <w:t>（以下</w:t>
      </w:r>
      <w:r>
        <w:rPr>
          <w:rFonts w:hint="eastAsia" w:ascii="仿宋" w:hAnsi="仿宋" w:eastAsia="仿宋" w:cs="仿宋"/>
          <w:sz w:val="32"/>
          <w:szCs w:val="32"/>
          <w:lang w:eastAsia="zh-CN"/>
        </w:rPr>
        <w:t>简称</w:t>
      </w:r>
      <w:r>
        <w:rPr>
          <w:rFonts w:hint="eastAsia" w:ascii="仿宋" w:hAnsi="仿宋" w:eastAsia="仿宋" w:cs="仿宋"/>
          <w:sz w:val="32"/>
          <w:szCs w:val="32"/>
        </w:rPr>
        <w:t>“</w:t>
      </w:r>
      <w:r>
        <w:rPr>
          <w:rFonts w:hint="eastAsia" w:ascii="仿宋" w:hAnsi="仿宋" w:eastAsia="仿宋" w:cs="仿宋"/>
          <w:sz w:val="32"/>
          <w:szCs w:val="32"/>
          <w:lang w:eastAsia="zh-CN"/>
        </w:rPr>
        <w:t>指</w:t>
      </w:r>
      <w:r>
        <w:rPr>
          <w:rFonts w:hint="eastAsia" w:ascii="仿宋" w:hAnsi="仿宋" w:eastAsia="仿宋" w:cs="仿宋"/>
          <w:sz w:val="32"/>
          <w:szCs w:val="32"/>
        </w:rPr>
        <w:t>导性目</w:t>
      </w:r>
      <w:r>
        <w:rPr>
          <w:rFonts w:hint="eastAsia" w:ascii="仿宋" w:hAnsi="仿宋" w:eastAsia="仿宋" w:cs="仿宋"/>
          <w:sz w:val="32"/>
          <w:szCs w:val="32"/>
          <w:lang w:eastAsia="zh-CN"/>
        </w:rPr>
        <w:t>录</w:t>
      </w:r>
      <w:r>
        <w:rPr>
          <w:rFonts w:hint="eastAsia" w:ascii="仿宋" w:hAnsi="仿宋" w:eastAsia="仿宋" w:cs="仿宋"/>
          <w:sz w:val="32"/>
          <w:szCs w:val="32"/>
        </w:rPr>
        <w:t>”</w:t>
      </w:r>
      <w:r>
        <w:rPr>
          <w:rFonts w:hint="eastAsia" w:ascii="仿宋" w:hAnsi="仿宋" w:eastAsia="仿宋" w:cs="仿宋"/>
          <w:sz w:val="32"/>
          <w:szCs w:val="32"/>
          <w:lang w:eastAsia="zh-CN"/>
        </w:rPr>
        <w:t>）实</w:t>
      </w:r>
      <w:r>
        <w:rPr>
          <w:rFonts w:hint="eastAsia" w:ascii="仿宋" w:hAnsi="仿宋" w:eastAsia="仿宋" w:cs="仿宋"/>
          <w:sz w:val="32"/>
          <w:szCs w:val="32"/>
        </w:rPr>
        <w:t>行分级管理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县财政局负责本级</w:t>
      </w:r>
      <w:r>
        <w:rPr>
          <w:rFonts w:hint="eastAsia" w:ascii="仿宋" w:hAnsi="仿宋" w:eastAsia="仿宋" w:cs="仿宋"/>
          <w:sz w:val="32"/>
          <w:szCs w:val="32"/>
        </w:rPr>
        <w:t>政府购买服务</w:t>
      </w:r>
      <w:r>
        <w:rPr>
          <w:rFonts w:hint="eastAsia" w:ascii="仿宋" w:hAnsi="仿宋" w:eastAsia="仿宋" w:cs="仿宋"/>
          <w:sz w:val="32"/>
          <w:szCs w:val="32"/>
          <w:lang w:eastAsia="zh-CN"/>
        </w:rPr>
        <w:t>指导性目录</w:t>
      </w:r>
      <w:r>
        <w:rPr>
          <w:rFonts w:hint="eastAsia" w:ascii="仿宋" w:hAnsi="仿宋" w:eastAsia="仿宋" w:cs="仿宋"/>
          <w:sz w:val="32"/>
          <w:szCs w:val="32"/>
          <w:lang w:val="en-US" w:eastAsia="zh-CN"/>
        </w:rPr>
        <w:t>编制管理工作。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县级指导性目录由县财政局负责编制、修订，县</w:t>
      </w:r>
      <w:r>
        <w:rPr>
          <w:rFonts w:hint="eastAsia" w:ascii="仿宋" w:hAnsi="仿宋" w:eastAsia="仿宋" w:cs="仿宋"/>
          <w:sz w:val="32"/>
          <w:szCs w:val="32"/>
        </w:rPr>
        <w:t>直各单位</w:t>
      </w:r>
      <w:r>
        <w:rPr>
          <w:rFonts w:hint="eastAsia" w:ascii="仿宋" w:hAnsi="仿宋" w:eastAsia="仿宋" w:cs="仿宋"/>
          <w:sz w:val="32"/>
          <w:szCs w:val="32"/>
          <w:lang w:eastAsia="zh-CN"/>
        </w:rPr>
        <w:t>、各乡镇</w:t>
      </w:r>
      <w:r>
        <w:rPr>
          <w:rFonts w:hint="eastAsia" w:ascii="仿宋" w:hAnsi="仿宋" w:eastAsia="仿宋" w:cs="仿宋"/>
          <w:sz w:val="32"/>
          <w:szCs w:val="32"/>
          <w:lang w:val="en-US" w:eastAsia="zh-CN"/>
        </w:rPr>
        <w:t>街道政府</w:t>
      </w:r>
      <w:r>
        <w:rPr>
          <w:rFonts w:hint="eastAsia" w:ascii="仿宋" w:hAnsi="仿宋" w:eastAsia="仿宋" w:cs="仿宋"/>
          <w:sz w:val="32"/>
          <w:szCs w:val="32"/>
          <w:lang w:eastAsia="zh-CN"/>
        </w:rPr>
        <w:t>应根据经济社会发展实际及政府职能转变的要求，在县级指导性目录范围内编列本单位指导性目录并组织实施，并向社会公布。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、编制</w:t>
      </w:r>
      <w:r>
        <w:rPr>
          <w:rFonts w:hint="eastAsia" w:ascii="仿宋" w:hAnsi="仿宋" w:eastAsia="仿宋" w:cs="仿宋"/>
          <w:sz w:val="32"/>
          <w:szCs w:val="32"/>
          <w:lang w:eastAsia="zh-CN"/>
        </w:rPr>
        <w:t>县</w:t>
      </w:r>
      <w:r>
        <w:rPr>
          <w:rFonts w:hint="eastAsia" w:ascii="仿宋" w:hAnsi="仿宋" w:eastAsia="仿宋" w:cs="仿宋"/>
          <w:sz w:val="32"/>
          <w:szCs w:val="32"/>
        </w:rPr>
        <w:t>级年度部门预算时，符合政府购买服务购买主体资格的国家机关使用财政性资金购买服务的项目，应在</w:t>
      </w:r>
      <w:r>
        <w:rPr>
          <w:rFonts w:hint="eastAsia" w:ascii="仿宋" w:hAnsi="仿宋" w:eastAsia="仿宋" w:cs="仿宋"/>
          <w:sz w:val="32"/>
          <w:szCs w:val="32"/>
          <w:lang w:eastAsia="zh-CN"/>
        </w:rPr>
        <w:t>县</w:t>
      </w:r>
      <w:r>
        <w:rPr>
          <w:rFonts w:hint="eastAsia" w:ascii="仿宋" w:hAnsi="仿宋" w:eastAsia="仿宋" w:cs="仿宋"/>
          <w:sz w:val="32"/>
          <w:szCs w:val="32"/>
        </w:rPr>
        <w:t>级指导性目录或</w:t>
      </w:r>
      <w:r>
        <w:rPr>
          <w:rFonts w:hint="eastAsia" w:ascii="仿宋" w:hAnsi="仿宋" w:eastAsia="仿宋" w:cs="仿宋"/>
          <w:sz w:val="32"/>
          <w:szCs w:val="32"/>
          <w:lang w:eastAsia="zh-CN"/>
        </w:rPr>
        <w:t>本单位、本乡镇</w:t>
      </w:r>
      <w:r>
        <w:rPr>
          <w:rFonts w:hint="eastAsia" w:ascii="仿宋" w:hAnsi="仿宋" w:eastAsia="仿宋" w:cs="仿宋"/>
          <w:sz w:val="32"/>
          <w:szCs w:val="32"/>
          <w:lang w:val="en-US" w:eastAsia="zh-CN"/>
        </w:rPr>
        <w:t>街道政府</w:t>
      </w:r>
      <w:r>
        <w:rPr>
          <w:rFonts w:hint="eastAsia" w:ascii="仿宋" w:hAnsi="仿宋" w:eastAsia="仿宋" w:cs="仿宋"/>
          <w:sz w:val="32"/>
          <w:szCs w:val="32"/>
        </w:rPr>
        <w:t>指导性目录范围内部编列</w:t>
      </w:r>
      <w:r>
        <w:rPr>
          <w:rFonts w:hint="eastAsia" w:ascii="仿宋" w:hAnsi="仿宋" w:eastAsia="仿宋" w:cs="仿宋"/>
          <w:sz w:val="32"/>
          <w:szCs w:val="32"/>
          <w:lang w:eastAsia="zh-CN"/>
        </w:rPr>
        <w:t>政</w:t>
      </w:r>
      <w:r>
        <w:rPr>
          <w:rFonts w:hint="eastAsia" w:ascii="仿宋" w:hAnsi="仿宋" w:eastAsia="仿宋" w:cs="仿宋"/>
          <w:sz w:val="32"/>
          <w:szCs w:val="32"/>
        </w:rPr>
        <w:t>府买服务项目预算。</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、各</w:t>
      </w:r>
      <w:r>
        <w:rPr>
          <w:rFonts w:hint="eastAsia" w:ascii="仿宋" w:hAnsi="仿宋" w:eastAsia="仿宋" w:cs="仿宋"/>
          <w:sz w:val="32"/>
          <w:szCs w:val="32"/>
          <w:lang w:eastAsia="zh-CN"/>
        </w:rPr>
        <w:t>购</w:t>
      </w:r>
      <w:r>
        <w:rPr>
          <w:rFonts w:hint="eastAsia" w:ascii="仿宋" w:hAnsi="仿宋" w:eastAsia="仿宋" w:cs="仿宋"/>
          <w:sz w:val="32"/>
          <w:szCs w:val="32"/>
        </w:rPr>
        <w:t>买主体应当坚</w:t>
      </w:r>
      <w:r>
        <w:rPr>
          <w:rFonts w:hint="eastAsia" w:ascii="仿宋" w:hAnsi="仿宋" w:eastAsia="仿宋" w:cs="仿宋"/>
          <w:sz w:val="32"/>
          <w:szCs w:val="32"/>
          <w:lang w:eastAsia="zh-CN"/>
        </w:rPr>
        <w:t>持</w:t>
      </w:r>
      <w:r>
        <w:rPr>
          <w:rFonts w:hint="eastAsia" w:ascii="仿宋" w:hAnsi="仿宋" w:eastAsia="仿宋" w:cs="仿宋"/>
          <w:sz w:val="32"/>
          <w:szCs w:val="32"/>
        </w:rPr>
        <w:t>先有预算后购买服务的原</w:t>
      </w:r>
      <w:r>
        <w:rPr>
          <w:rFonts w:hint="eastAsia" w:ascii="仿宋" w:hAnsi="仿宋" w:eastAsia="仿宋" w:cs="仿宋"/>
          <w:sz w:val="32"/>
          <w:szCs w:val="32"/>
          <w:lang w:eastAsia="zh-CN"/>
        </w:rPr>
        <w:t>则</w:t>
      </w:r>
      <w:r>
        <w:rPr>
          <w:rFonts w:hint="eastAsia" w:ascii="仿宋" w:hAnsi="仿宋" w:eastAsia="仿宋" w:cs="仿宋"/>
          <w:sz w:val="32"/>
          <w:szCs w:val="32"/>
        </w:rPr>
        <w:t>，根据单位</w:t>
      </w:r>
      <w:r>
        <w:rPr>
          <w:rFonts w:hint="eastAsia" w:ascii="仿宋" w:hAnsi="仿宋" w:eastAsia="仿宋" w:cs="仿宋"/>
          <w:sz w:val="32"/>
          <w:szCs w:val="32"/>
          <w:lang w:eastAsia="zh-CN"/>
        </w:rPr>
        <w:t>履</w:t>
      </w:r>
      <w:r>
        <w:rPr>
          <w:rFonts w:hint="eastAsia" w:ascii="仿宋" w:hAnsi="仿宋" w:eastAsia="仿宋" w:cs="仿宋"/>
          <w:sz w:val="32"/>
          <w:szCs w:val="32"/>
        </w:rPr>
        <w:t>职所需确定购买服务事项，以事定费，申请</w:t>
      </w:r>
      <w:r>
        <w:rPr>
          <w:rFonts w:hint="eastAsia" w:ascii="仿宋" w:hAnsi="仿宋" w:eastAsia="仿宋" w:cs="仿宋"/>
          <w:sz w:val="32"/>
          <w:szCs w:val="32"/>
          <w:lang w:eastAsia="zh-CN"/>
        </w:rPr>
        <w:t>相</w:t>
      </w:r>
      <w:r>
        <w:rPr>
          <w:rFonts w:hint="eastAsia" w:ascii="仿宋" w:hAnsi="仿宋" w:eastAsia="仿宋" w:cs="仿宋"/>
          <w:sz w:val="32"/>
          <w:szCs w:val="32"/>
        </w:rPr>
        <w:t>应财</w:t>
      </w:r>
      <w:r>
        <w:rPr>
          <w:rFonts w:hint="eastAsia" w:ascii="仿宋" w:hAnsi="仿宋" w:eastAsia="仿宋" w:cs="仿宋"/>
          <w:sz w:val="32"/>
          <w:szCs w:val="32"/>
          <w:lang w:eastAsia="zh-CN"/>
        </w:rPr>
        <w:t>政</w:t>
      </w:r>
      <w:r>
        <w:rPr>
          <w:rFonts w:hint="eastAsia" w:ascii="仿宋" w:hAnsi="仿宋" w:eastAsia="仿宋" w:cs="仿宋"/>
          <w:sz w:val="32"/>
          <w:szCs w:val="32"/>
        </w:rPr>
        <w:t>预算，不得以服务事项已纳入指导性目</w:t>
      </w:r>
      <w:r>
        <w:rPr>
          <w:rFonts w:hint="eastAsia" w:ascii="仿宋" w:hAnsi="仿宋" w:eastAsia="仿宋" w:cs="仿宋"/>
          <w:sz w:val="32"/>
          <w:szCs w:val="32"/>
          <w:lang w:eastAsia="zh-CN"/>
        </w:rPr>
        <w:t>录</w:t>
      </w:r>
      <w:r>
        <w:rPr>
          <w:rFonts w:hint="eastAsia" w:ascii="仿宋" w:hAnsi="仿宋" w:eastAsia="仿宋" w:cs="仿宋"/>
          <w:sz w:val="32"/>
          <w:szCs w:val="32"/>
        </w:rPr>
        <w:t>作为</w:t>
      </w:r>
      <w:r>
        <w:rPr>
          <w:rFonts w:hint="eastAsia" w:ascii="仿宋" w:hAnsi="仿宋" w:eastAsia="仿宋" w:cs="仿宋"/>
          <w:sz w:val="32"/>
          <w:szCs w:val="32"/>
          <w:lang w:eastAsia="zh-CN"/>
        </w:rPr>
        <w:t>申</w:t>
      </w:r>
      <w:r>
        <w:rPr>
          <w:rFonts w:hint="eastAsia" w:ascii="仿宋" w:hAnsi="仿宋" w:eastAsia="仿宋" w:cs="仿宋"/>
          <w:sz w:val="32"/>
          <w:szCs w:val="32"/>
        </w:rPr>
        <w:t>请财政预算的</w:t>
      </w:r>
      <w:r>
        <w:rPr>
          <w:rFonts w:hint="eastAsia" w:ascii="仿宋" w:hAnsi="仿宋" w:eastAsia="仿宋" w:cs="仿宋"/>
          <w:sz w:val="32"/>
          <w:szCs w:val="32"/>
          <w:lang w:eastAsia="zh-CN"/>
        </w:rPr>
        <w:t>依</w:t>
      </w:r>
      <w:r>
        <w:rPr>
          <w:rFonts w:hint="eastAsia" w:ascii="仿宋" w:hAnsi="仿宋" w:eastAsia="仿宋" w:cs="仿宋"/>
          <w:sz w:val="32"/>
          <w:szCs w:val="32"/>
        </w:rPr>
        <w:t>据。已纳入指</w:t>
      </w:r>
      <w:r>
        <w:rPr>
          <w:rFonts w:hint="eastAsia" w:ascii="仿宋" w:hAnsi="仿宋" w:eastAsia="仿宋" w:cs="仿宋"/>
          <w:sz w:val="32"/>
          <w:szCs w:val="32"/>
          <w:lang w:eastAsia="zh-CN"/>
        </w:rPr>
        <w:t>导</w:t>
      </w:r>
      <w:r>
        <w:rPr>
          <w:rFonts w:hint="eastAsia" w:ascii="仿宋" w:hAnsi="仿宋" w:eastAsia="仿宋" w:cs="仿宋"/>
          <w:sz w:val="32"/>
          <w:szCs w:val="32"/>
        </w:rPr>
        <w:t>性目录但没有安排预算的事项，不</w:t>
      </w:r>
      <w:r>
        <w:rPr>
          <w:rFonts w:hint="eastAsia" w:ascii="仿宋" w:hAnsi="仿宋" w:eastAsia="仿宋" w:cs="仿宋"/>
          <w:sz w:val="32"/>
          <w:szCs w:val="32"/>
          <w:lang w:eastAsia="zh-CN"/>
        </w:rPr>
        <w:t>得</w:t>
      </w:r>
      <w:r>
        <w:rPr>
          <w:rFonts w:hint="eastAsia" w:ascii="仿宋" w:hAnsi="仿宋" w:eastAsia="仿宋" w:cs="仿宋"/>
          <w:sz w:val="32"/>
          <w:szCs w:val="32"/>
        </w:rPr>
        <w:t>实施政府购买服务。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、在</w:t>
      </w:r>
      <w:r>
        <w:rPr>
          <w:rFonts w:hint="eastAsia" w:ascii="仿宋" w:hAnsi="仿宋" w:eastAsia="仿宋" w:cs="仿宋"/>
          <w:sz w:val="32"/>
          <w:szCs w:val="32"/>
          <w:lang w:eastAsia="zh-CN"/>
        </w:rPr>
        <w:t>县</w:t>
      </w:r>
      <w:r>
        <w:rPr>
          <w:rFonts w:hint="eastAsia" w:ascii="仿宋" w:hAnsi="仿宋" w:eastAsia="仿宋" w:cs="仿宋"/>
          <w:sz w:val="32"/>
          <w:szCs w:val="32"/>
        </w:rPr>
        <w:t>级指</w:t>
      </w:r>
      <w:r>
        <w:rPr>
          <w:rFonts w:hint="eastAsia" w:ascii="仿宋" w:hAnsi="仿宋" w:eastAsia="仿宋" w:cs="仿宋"/>
          <w:sz w:val="32"/>
          <w:szCs w:val="32"/>
          <w:lang w:eastAsia="zh-CN"/>
        </w:rPr>
        <w:t>导</w:t>
      </w:r>
      <w:r>
        <w:rPr>
          <w:rFonts w:hint="eastAsia" w:ascii="仿宋" w:hAnsi="仿宋" w:eastAsia="仿宋" w:cs="仿宋"/>
          <w:sz w:val="32"/>
          <w:szCs w:val="32"/>
        </w:rPr>
        <w:t>性</w:t>
      </w:r>
      <w:r>
        <w:rPr>
          <w:rFonts w:hint="eastAsia" w:ascii="仿宋" w:hAnsi="仿宋" w:eastAsia="仿宋" w:cs="仿宋"/>
          <w:sz w:val="32"/>
          <w:szCs w:val="32"/>
          <w:lang w:eastAsia="zh-CN"/>
        </w:rPr>
        <w:t>目录</w:t>
      </w:r>
      <w:r>
        <w:rPr>
          <w:rFonts w:hint="eastAsia" w:ascii="仿宋" w:hAnsi="仿宋" w:eastAsia="仿宋" w:cs="仿宋"/>
          <w:sz w:val="32"/>
          <w:szCs w:val="32"/>
        </w:rPr>
        <w:t>范</w:t>
      </w:r>
      <w:r>
        <w:rPr>
          <w:rFonts w:hint="eastAsia" w:ascii="仿宋" w:hAnsi="仿宋" w:eastAsia="仿宋" w:cs="仿宋"/>
          <w:sz w:val="32"/>
          <w:szCs w:val="32"/>
          <w:lang w:eastAsia="zh-CN"/>
        </w:rPr>
        <w:t>围</w:t>
      </w:r>
      <w:r>
        <w:rPr>
          <w:rFonts w:hint="eastAsia" w:ascii="仿宋" w:hAnsi="仿宋" w:eastAsia="仿宋" w:cs="仿宋"/>
          <w:sz w:val="32"/>
          <w:szCs w:val="32"/>
        </w:rPr>
        <w:t>内</w:t>
      </w:r>
      <w:r>
        <w:rPr>
          <w:rFonts w:hint="eastAsia" w:ascii="仿宋" w:hAnsi="仿宋" w:eastAsia="仿宋" w:cs="仿宋"/>
          <w:sz w:val="32"/>
          <w:szCs w:val="32"/>
          <w:lang w:eastAsia="zh-CN"/>
        </w:rPr>
        <w:t>县</w:t>
      </w:r>
      <w:r>
        <w:rPr>
          <w:rFonts w:hint="eastAsia" w:ascii="仿宋" w:hAnsi="仿宋" w:eastAsia="仿宋" w:cs="仿宋"/>
          <w:sz w:val="32"/>
          <w:szCs w:val="32"/>
        </w:rPr>
        <w:t>直各单位</w:t>
      </w:r>
      <w:r>
        <w:rPr>
          <w:rFonts w:hint="eastAsia" w:ascii="仿宋" w:hAnsi="仿宋" w:eastAsia="仿宋" w:cs="仿宋"/>
          <w:sz w:val="32"/>
          <w:szCs w:val="32"/>
          <w:lang w:eastAsia="zh-CN"/>
        </w:rPr>
        <w:t>、</w:t>
      </w:r>
      <w:r>
        <w:rPr>
          <w:rFonts w:hint="eastAsia" w:ascii="仿宋_GB2312" w:hAnsi="仿宋_GB2312" w:eastAsia="仿宋_GB2312"/>
          <w:b w:val="0"/>
          <w:color w:val="000000"/>
          <w:w w:val="100"/>
          <w:sz w:val="32"/>
          <w:lang w:eastAsia="zh-CN"/>
        </w:rPr>
        <w:t>乡镇街道政府</w:t>
      </w:r>
      <w:r>
        <w:rPr>
          <w:rFonts w:hint="eastAsia" w:ascii="仿宋" w:hAnsi="仿宋" w:eastAsia="仿宋" w:cs="仿宋"/>
          <w:sz w:val="32"/>
          <w:szCs w:val="32"/>
        </w:rPr>
        <w:t>可自行调</w:t>
      </w:r>
      <w:r>
        <w:rPr>
          <w:rFonts w:hint="eastAsia" w:ascii="仿宋" w:hAnsi="仿宋" w:eastAsia="仿宋" w:cs="仿宋"/>
          <w:sz w:val="32"/>
          <w:szCs w:val="32"/>
          <w:lang w:eastAsia="zh-CN"/>
        </w:rPr>
        <w:t>整</w:t>
      </w:r>
      <w:r>
        <w:rPr>
          <w:rFonts w:hint="eastAsia" w:ascii="仿宋" w:hAnsi="仿宋" w:eastAsia="仿宋" w:cs="仿宋"/>
          <w:sz w:val="32"/>
          <w:szCs w:val="32"/>
        </w:rPr>
        <w:t>本单位</w:t>
      </w:r>
      <w:r>
        <w:rPr>
          <w:rFonts w:hint="eastAsia" w:ascii="仿宋" w:hAnsi="仿宋" w:eastAsia="仿宋" w:cs="仿宋"/>
          <w:sz w:val="32"/>
          <w:szCs w:val="32"/>
          <w:lang w:eastAsia="zh-CN"/>
        </w:rPr>
        <w:t>、乡镇</w:t>
      </w:r>
      <w:r>
        <w:rPr>
          <w:rFonts w:hint="eastAsia" w:ascii="仿宋" w:hAnsi="仿宋" w:eastAsia="仿宋" w:cs="仿宋"/>
          <w:sz w:val="32"/>
          <w:szCs w:val="32"/>
          <w:lang w:val="en-US" w:eastAsia="zh-CN"/>
        </w:rPr>
        <w:t>街道政府</w:t>
      </w:r>
      <w:r>
        <w:rPr>
          <w:rFonts w:hint="eastAsia" w:ascii="仿宋" w:hAnsi="仿宋" w:eastAsia="仿宋" w:cs="仿宋"/>
          <w:sz w:val="32"/>
          <w:szCs w:val="32"/>
        </w:rPr>
        <w:t>指导性目录并报</w:t>
      </w:r>
      <w:r>
        <w:rPr>
          <w:rFonts w:hint="eastAsia" w:ascii="仿宋" w:hAnsi="仿宋" w:eastAsia="仿宋" w:cs="仿宋"/>
          <w:sz w:val="32"/>
          <w:szCs w:val="32"/>
          <w:lang w:eastAsia="zh-CN"/>
        </w:rPr>
        <w:t>县</w:t>
      </w:r>
      <w:r>
        <w:rPr>
          <w:rFonts w:hint="eastAsia" w:ascii="仿宋" w:hAnsi="仿宋" w:eastAsia="仿宋" w:cs="仿宋"/>
          <w:sz w:val="32"/>
          <w:szCs w:val="32"/>
        </w:rPr>
        <w:t>财政局</w:t>
      </w:r>
      <w:r>
        <w:rPr>
          <w:rFonts w:hint="eastAsia" w:ascii="仿宋" w:hAnsi="仿宋" w:eastAsia="仿宋" w:cs="仿宋"/>
          <w:sz w:val="32"/>
          <w:szCs w:val="32"/>
          <w:lang w:eastAsia="zh-CN"/>
        </w:rPr>
        <w:t>备</w:t>
      </w:r>
      <w:r>
        <w:rPr>
          <w:rFonts w:hint="eastAsia" w:ascii="仿宋" w:hAnsi="仿宋" w:eastAsia="仿宋" w:cs="仿宋"/>
          <w:sz w:val="32"/>
          <w:szCs w:val="32"/>
        </w:rPr>
        <w:t>案，不得超出</w:t>
      </w:r>
      <w:r>
        <w:rPr>
          <w:rFonts w:hint="eastAsia" w:ascii="仿宋" w:hAnsi="仿宋" w:eastAsia="仿宋" w:cs="仿宋"/>
          <w:sz w:val="32"/>
          <w:szCs w:val="32"/>
          <w:lang w:eastAsia="zh-CN"/>
        </w:rPr>
        <w:t>县</w:t>
      </w:r>
      <w:r>
        <w:rPr>
          <w:rFonts w:hint="eastAsia" w:ascii="仿宋" w:hAnsi="仿宋" w:eastAsia="仿宋" w:cs="仿宋"/>
          <w:sz w:val="32"/>
          <w:szCs w:val="32"/>
        </w:rPr>
        <w:t>级指导性目录</w:t>
      </w:r>
      <w:r>
        <w:rPr>
          <w:rFonts w:hint="eastAsia" w:ascii="仿宋" w:hAnsi="仿宋" w:eastAsia="仿宋" w:cs="仿宋"/>
          <w:sz w:val="32"/>
          <w:szCs w:val="32"/>
          <w:lang w:eastAsia="zh-CN"/>
        </w:rPr>
        <w:t>范</w:t>
      </w:r>
      <w:r>
        <w:rPr>
          <w:rFonts w:hint="eastAsia" w:ascii="仿宋" w:hAnsi="仿宋" w:eastAsia="仿宋" w:cs="仿宋"/>
          <w:sz w:val="32"/>
          <w:szCs w:val="32"/>
        </w:rPr>
        <w:t>围调整本单位</w:t>
      </w:r>
      <w:r>
        <w:rPr>
          <w:rFonts w:hint="eastAsia" w:ascii="仿宋" w:hAnsi="仿宋" w:eastAsia="仿宋" w:cs="仿宋"/>
          <w:sz w:val="32"/>
          <w:szCs w:val="32"/>
          <w:lang w:eastAsia="zh-CN"/>
        </w:rPr>
        <w:t>、乡镇</w:t>
      </w:r>
      <w:r>
        <w:rPr>
          <w:rFonts w:hint="eastAsia" w:ascii="仿宋" w:hAnsi="仿宋" w:eastAsia="仿宋" w:cs="仿宋"/>
          <w:sz w:val="32"/>
          <w:szCs w:val="32"/>
          <w:lang w:val="en-US" w:eastAsia="zh-CN"/>
        </w:rPr>
        <w:t>街道政府</w:t>
      </w:r>
      <w:r>
        <w:rPr>
          <w:rFonts w:hint="eastAsia" w:ascii="仿宋" w:hAnsi="仿宋" w:eastAsia="仿宋" w:cs="仿宋"/>
          <w:sz w:val="32"/>
          <w:szCs w:val="32"/>
        </w:rPr>
        <w:t>指导性目</w:t>
      </w:r>
      <w:r>
        <w:rPr>
          <w:rFonts w:hint="eastAsia" w:ascii="仿宋" w:hAnsi="仿宋" w:eastAsia="仿宋" w:cs="仿宋"/>
          <w:sz w:val="32"/>
          <w:szCs w:val="32"/>
          <w:lang w:eastAsia="zh-CN"/>
        </w:rPr>
        <w:t>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财政部门应当建立健全政府购买服务</w:t>
      </w:r>
      <w:r>
        <w:rPr>
          <w:rFonts w:hint="eastAsia" w:ascii="仿宋" w:hAnsi="仿宋" w:eastAsia="仿宋" w:cs="仿宋"/>
          <w:sz w:val="32"/>
          <w:szCs w:val="32"/>
        </w:rPr>
        <w:t>指导性目录</w:t>
      </w:r>
      <w:r>
        <w:rPr>
          <w:rFonts w:hint="eastAsia" w:ascii="仿宋" w:hAnsi="仿宋" w:eastAsia="仿宋" w:cs="仿宋"/>
          <w:sz w:val="32"/>
          <w:szCs w:val="32"/>
          <w:lang w:val="en-US" w:eastAsia="zh-CN"/>
        </w:rPr>
        <w:t>的约束监督管理机制</w:t>
      </w:r>
      <w:r>
        <w:rPr>
          <w:rFonts w:hint="eastAsia" w:ascii="仿宋" w:hAnsi="仿宋" w:eastAsia="仿宋" w:cs="仿宋"/>
          <w:sz w:val="32"/>
          <w:szCs w:val="32"/>
          <w:lang w:eastAsia="zh-CN"/>
        </w:rPr>
        <w:t>，购买主体和承接主体应当自觉接受财政监督、审计监督、社会监督以及服务对象的监督，应确保政府购买服务行为严格在指导性目录范围内实施。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、原</w:t>
      </w:r>
      <w:r>
        <w:rPr>
          <w:rFonts w:hint="eastAsia" w:ascii="仿宋" w:hAnsi="仿宋" w:eastAsia="仿宋" w:cs="仿宋"/>
          <w:sz w:val="32"/>
          <w:szCs w:val="32"/>
          <w:lang w:eastAsia="zh-CN"/>
        </w:rPr>
        <w:t>县</w:t>
      </w:r>
      <w:r>
        <w:rPr>
          <w:rFonts w:hint="eastAsia" w:ascii="仿宋" w:hAnsi="仿宋" w:eastAsia="仿宋" w:cs="仿宋"/>
          <w:sz w:val="32"/>
          <w:szCs w:val="32"/>
        </w:rPr>
        <w:t>级</w:t>
      </w:r>
      <w:r>
        <w:rPr>
          <w:rFonts w:hint="eastAsia" w:ascii="仿宋" w:hAnsi="仿宋" w:eastAsia="仿宋" w:cs="仿宋"/>
          <w:sz w:val="32"/>
          <w:szCs w:val="32"/>
          <w:lang w:eastAsia="zh-CN"/>
        </w:rPr>
        <w:t>政</w:t>
      </w:r>
      <w:r>
        <w:rPr>
          <w:rFonts w:hint="eastAsia" w:ascii="仿宋" w:hAnsi="仿宋" w:eastAsia="仿宋" w:cs="仿宋"/>
          <w:sz w:val="32"/>
          <w:szCs w:val="32"/>
        </w:rPr>
        <w:t>府购买服务指导性目录</w:t>
      </w:r>
      <w:r>
        <w:rPr>
          <w:rFonts w:hint="eastAsia" w:ascii="仿宋" w:hAnsi="仿宋" w:eastAsia="仿宋" w:cs="仿宋"/>
          <w:sz w:val="32"/>
          <w:szCs w:val="32"/>
          <w:lang w:eastAsia="zh-CN"/>
        </w:rPr>
        <w:t>与本目录不一致的，</w:t>
      </w:r>
      <w:r>
        <w:rPr>
          <w:rFonts w:hint="eastAsia" w:ascii="仿宋" w:hAnsi="仿宋" w:eastAsia="仿宋" w:cs="仿宋"/>
          <w:sz w:val="32"/>
          <w:szCs w:val="32"/>
        </w:rPr>
        <w:t>以本</w:t>
      </w:r>
      <w:r>
        <w:rPr>
          <w:rFonts w:hint="eastAsia" w:ascii="仿宋" w:hAnsi="仿宋" w:eastAsia="仿宋" w:cs="仿宋"/>
          <w:sz w:val="32"/>
          <w:szCs w:val="32"/>
          <w:lang w:eastAsia="zh-CN"/>
        </w:rPr>
        <w:t>目</w:t>
      </w:r>
      <w:r>
        <w:rPr>
          <w:rFonts w:hint="eastAsia" w:ascii="仿宋" w:hAnsi="仿宋" w:eastAsia="仿宋" w:cs="仿宋"/>
          <w:sz w:val="32"/>
          <w:szCs w:val="32"/>
        </w:rPr>
        <w:t>录为准。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民权</w:t>
      </w:r>
      <w:r>
        <w:rPr>
          <w:rFonts w:hint="eastAsia" w:ascii="仿宋" w:hAnsi="仿宋" w:eastAsia="仿宋" w:cs="仿宋"/>
          <w:sz w:val="32"/>
          <w:szCs w:val="32"/>
          <w:lang w:eastAsia="zh-CN"/>
        </w:rPr>
        <w:t>县县</w:t>
      </w:r>
      <w:r>
        <w:rPr>
          <w:rFonts w:hint="eastAsia" w:ascii="仿宋" w:hAnsi="仿宋" w:eastAsia="仿宋" w:cs="仿宋"/>
          <w:sz w:val="32"/>
          <w:szCs w:val="32"/>
        </w:rPr>
        <w:t>级</w:t>
      </w:r>
      <w:r>
        <w:rPr>
          <w:rFonts w:hint="eastAsia" w:ascii="仿宋" w:hAnsi="仿宋" w:eastAsia="仿宋" w:cs="仿宋"/>
          <w:sz w:val="32"/>
          <w:szCs w:val="32"/>
          <w:lang w:eastAsia="zh-CN"/>
        </w:rPr>
        <w:t>政</w:t>
      </w:r>
      <w:r>
        <w:rPr>
          <w:rFonts w:hint="eastAsia" w:ascii="仿宋" w:hAnsi="仿宋" w:eastAsia="仿宋" w:cs="仿宋"/>
          <w:sz w:val="32"/>
          <w:szCs w:val="32"/>
        </w:rPr>
        <w:t>府购买服务指导性</w:t>
      </w:r>
      <w:r>
        <w:rPr>
          <w:rFonts w:hint="eastAsia" w:ascii="仿宋" w:hAnsi="仿宋" w:eastAsia="仿宋" w:cs="仿宋"/>
          <w:sz w:val="32"/>
          <w:szCs w:val="32"/>
          <w:lang w:val="en-US" w:eastAsia="zh-CN"/>
        </w:rPr>
        <w:t>目</w:t>
      </w:r>
      <w:r>
        <w:rPr>
          <w:rFonts w:hint="eastAsia" w:ascii="仿宋" w:hAnsi="仿宋" w:eastAsia="仿宋" w:cs="仿宋"/>
          <w:sz w:val="32"/>
          <w:szCs w:val="32"/>
        </w:rPr>
        <w:t>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民权县财政局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2023年3月20日</w:t>
      </w:r>
    </w:p>
    <w:tbl>
      <w:tblPr>
        <w:tblStyle w:val="5"/>
        <w:tblpPr w:leftFromText="180" w:rightFromText="180" w:vertAnchor="text" w:horzAnchor="page" w:tblpX="910" w:tblpY="9670"/>
        <w:tblOverlap w:val="never"/>
        <w:tblW w:w="54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540"/>
        <w:gridCol w:w="660"/>
        <w:gridCol w:w="975"/>
        <w:gridCol w:w="1290"/>
        <w:gridCol w:w="1635"/>
        <w:gridCol w:w="3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8"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p>
        </w:tc>
        <w:tc>
          <w:tcPr>
            <w:tcW w:w="288" w:type="pct"/>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4"/>
                <w:szCs w:val="24"/>
                <w:u w:val="none"/>
              </w:rPr>
            </w:pPr>
          </w:p>
        </w:tc>
        <w:tc>
          <w:tcPr>
            <w:tcW w:w="352" w:type="pct"/>
            <w:tcBorders>
              <w:top w:val="nil"/>
              <w:left w:val="nil"/>
              <w:bottom w:val="nil"/>
              <w:right w:val="nil"/>
            </w:tcBorders>
            <w:shd w:val="clear" w:color="auto" w:fill="FFFFFF"/>
            <w:noWrap/>
            <w:vAlign w:val="center"/>
          </w:tcPr>
          <w:p>
            <w:pPr>
              <w:jc w:val="center"/>
              <w:rPr>
                <w:rFonts w:hint="eastAsia" w:ascii="黑体" w:hAnsi="宋体" w:eastAsia="黑体" w:cs="黑体"/>
                <w:i w:val="0"/>
                <w:iCs w:val="0"/>
                <w:color w:val="000000"/>
                <w:sz w:val="24"/>
                <w:szCs w:val="24"/>
                <w:u w:val="none"/>
              </w:rPr>
            </w:pPr>
          </w:p>
        </w:tc>
        <w:tc>
          <w:tcPr>
            <w:tcW w:w="520" w:type="pct"/>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4"/>
                <w:szCs w:val="24"/>
                <w:u w:val="none"/>
              </w:rPr>
            </w:pPr>
          </w:p>
        </w:tc>
        <w:tc>
          <w:tcPr>
            <w:tcW w:w="689" w:type="pct"/>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73" w:type="pct"/>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4"/>
                <w:szCs w:val="24"/>
                <w:u w:val="none"/>
              </w:rPr>
            </w:pPr>
          </w:p>
        </w:tc>
        <w:tc>
          <w:tcPr>
            <w:tcW w:w="1826" w:type="pct"/>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附件：</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民权县县级政府购买服务指导性目录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代码</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一级目录</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二级目录</w:t>
            </w:r>
          </w:p>
        </w:tc>
        <w:tc>
          <w:tcPr>
            <w:tcW w:w="8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三级目录</w:t>
            </w:r>
          </w:p>
        </w:tc>
        <w:tc>
          <w:tcPr>
            <w:tcW w:w="18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类</w:t>
            </w: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款</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项</w:t>
            </w: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18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合计</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（2类）</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（30款）</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（163项）</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（163项说明）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101</w:t>
            </w: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kern w:val="0"/>
                <w:sz w:val="24"/>
                <w:szCs w:val="24"/>
                <w:u w:val="none"/>
                <w:lang w:val="en-US" w:eastAsia="zh-CN" w:bidi="ar"/>
              </w:rPr>
            </w:pPr>
            <w:r>
              <w:rPr>
                <w:rFonts w:hint="default" w:ascii="文星仿宋" w:hAnsi="文星仿宋" w:eastAsia="文星仿宋" w:cs="文星仿宋"/>
                <w:i w:val="0"/>
                <w:iCs w:val="0"/>
                <w:color w:val="000000"/>
                <w:kern w:val="0"/>
                <w:sz w:val="24"/>
                <w:szCs w:val="24"/>
                <w:u w:val="none"/>
                <w:lang w:val="en-US" w:eastAsia="zh-CN" w:bidi="ar"/>
              </w:rPr>
              <w:t>公共</w:t>
            </w:r>
          </w:p>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服务</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公共安全服务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公共安全隐患排查治理辅助服务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城市基础设施、食品药品、农产品等领域安全排查检查、监测、治理辅助服务。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公共安全情况监测服务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公共安全风险监测、预警与评估等服务。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安全生产事故调查服务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事故现场核验、调查分析等服务。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安全生产应急救援服务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救援救助服务。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教育公共服务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课程研究与开发服务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中小学教师课程、职教师资课程等。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学生体育活动组织实施服务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教育领域内由政府举办的区域性体育、艺术、技能、业务等比赛活动的组织与承办。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校园艺术活动组织实施活动</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艺术等比赛活动的组织与承办。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教学成果推广应用服务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推广交流会、成果展览会、先进成果演示活动等。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国防教育服务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参观活动、科普国防知识等。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b/>
                <w:bCs/>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就业公共服务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就业指导服务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就业信息发布、职业指导和职业介绍、职业测评、就业失业登记、就业援助、就业服务专题活动组织、就业社区建设等就业服务相关辅助性工作。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职业技能培训</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城乡登记失业人员、就业困难人员、残疾人、农村转移劳动力、毕业学年高校毕业生以及技师、高级技师、高级工、退役士兵、退役运动员等城乡各类劳动者就业技能培训和技能提升服务。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b/>
                <w:bCs/>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创业指导服务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创业大赛（峰会）、创业型城市、街道（乡镇）等创业服务活动的组织与实施服务，创业活动策划、宣传服务，项目对接及后续跟踪服务。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高层次人才（智库）引进及配套服务辅助性工作</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各类高层次人才（智库）引进活动组织、策划及宣传服务辅助性工作，高层次人才引进项目评审、合作交流、对接、招聘、管理评估、创新创业项目指导等人才配套服务辅助性工作。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人才培训</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高层次人才、专业技术人员、技能型人才、人才工作者等培训，以及专家国情省情研修活动的组织与承办。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b/>
                <w:bCs/>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社会保障服务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儿童福利服务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村留守儿童、妇女和困境未成年人的走访排查、档案整理、调查评估、宣传培训等事务性工作和监护指导、照料护理、康复训练、心理疏导、行为矫治、法律援助、社会融入、专业评估与家庭关系调适等专业服务。儿童收养评估、收养后回访、档案管理和评估培训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基本养老服务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为符合条件的老年人提供居家养老、社区养老、机构养老等服务。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社会救助服务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由第三方开展的社会救助对象排查、家计调查、家庭经济状况核对、社会救助协理等服务。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社会救助对象基本服务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为社会救助对象提供照料护理、康复训练、送医陪护、社会融入、能力提升、心理疏导、资源链接、特困人员社会化托管等服务；为流浪乞讨人员提供教育矫治、临时安置服务；为流浪未成年人提供源头预防和监护干预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优抚安置服务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为重点优抚对象提供生活照料、心理疏导、法律援助、行为干预、社会工作等专业服务。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06</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残疾人康复基本型辅具适配服务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包括助视、助听、助行等基本型辅具及残疾人生活自助、护理用具的适配和维护维修服务，其他辅助器具适配和维护维修服务。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07</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残疾人托养服务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为符合条件的残疾人提供各类机构托养服务。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08</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残疾人就业服务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残疾人就业培训与就业指导服务。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09</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公益性基础法律服务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面向弱势群体、小微企业、农村集体经济组织、村（社区）等提供的公益性法律顾问、咨询、辩护、代理、公证、司法鉴定等服务。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10</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法律援助项目实施</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为经济困难并符合援助事项范围或特殊案件的当事人提供无偿的法律服务。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卫生健康公共服务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传染病防控服务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传染疾病与健康危害因素监测、调查、评价及干预。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地方病防控服务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地方疾病与健康危害因素监测、调查、评价及干预。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应急救治服务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公共卫生应急队伍培训，突发急性传染病处置，中毒、核辐射、地震等相关演练的组织与实施。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食品药品安全服务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对辖区内常住居民食品药品安全提供健康教育资料、设置健康教育宣传栏、开展公众健康咨询服务、举办健康知识讲座、综合信息化开展个体化健康知识普及活动。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特殊群体卫生健康服务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对辖区儿童、孕妇、老人、残疾人等提供预防接种管理、健康档案管理等服务。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生态保护和环境治理服务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生态资源调查与监测服务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委托社会化服务单位对生态环境监测监控站点或设施进行维护和质量检查。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野生动物疫源疫病监测服务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委托第三方对野生动物疫源疫病监测提供技术支持。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碳汇监测与评估服务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碳汇监测与评估服务。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废弃物处理服务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废弃物无害化处理服务。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环境保护舆情监控服务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森林（公益林）、湿地资源、林业自然保护区、陆生野生动植物、古树名木、珍贵树木资源舆情监控服务。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06</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环境保护成果交流与管理服务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交流会、培训会、成果展览会的服务事项。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07</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农业农村环境治理服务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乡村垃圾处理、土壤污染治理、农药包装物等废弃物治理、污水处理、畜禽养殖粪污处理等服务。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08</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b/>
                <w:bCs/>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生态资源调查与监测服务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对森林、湿地、林业自然保护区、陆生野生动植物等生态资源调查与监测服务。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09</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国土空间生态修复服务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国土空间综合整治、土地整理复垦、矿山地质环境恢复治理等服务。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科技公共服务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科技研发与推广服务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推广应用创新券，推广创新平台和高校、院所开放共享仪器设备，科学实验研究、科学实验的技术评审及检验检测等技术服务。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科技成果转化与推广服务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公共领域科技项目成果遴选、评审、验收、鉴定以及科技成果推广应用，先进技术、先进生产工艺、先进设施设备的推广应用等。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科技交流、普及与推广服务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政府举办的行业、领域科技交流与合作活动。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区域科技发展服务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区域产业发展、区域科技改革创新活动。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技术创新服务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技术知识创新的普及、宣传与推广服务。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文化公共服务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文化艺术创作、表演及交流服务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公益性舞台艺术作品、出版物、数字文化产品、广播影视作品、公益性广告、面向特殊群体文化产品的创作、演出与宣传。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群众文化服务活动</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群众文化艺术活动（含戏曲、全民阅读）的组织与承办。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文化和文物保护服务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文化遗产保护、传承与展示。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体育公共服务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体育组织服务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体育赛事、活动的组织与实施。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体育场馆服务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公共体育场地、设施的运营与管理。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科学健身指导服务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国民体质测试、全民健身志愿服务、以及社会体育指导员培训。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健身消费补贴服务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发放居民体育健身消费补贴相关服务。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b/>
                <w:bCs/>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社会治理服务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社区治理服务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城乡社区治安维护、信息发布、便民活动组织、社区工作者培训等服务。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社会组织建设与管理服务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社会组织登记、变更、年检、抽查、等级评估，社会组织法定代表人离任审计、社会组织注销清算报告审计和社会组织专项审计，社会组织发展状况、社会智库认定等。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社会工作服务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对孵化基地、创业园、创新园等社会组织综合服务平台建设和运营提供辅助服务。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人民调解服务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工商消费调解、劳动人事争议调解、信访调解、农村土地承包经营纠纷调解、交通事故纠纷调解、医患纠纷调解、社会组织纠纷调解等化解社会矛盾的人民调解服务。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志愿服务活动管理服务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志愿服务项目的实施与管理服务。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城乡维护服务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公共设施管理服务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市政设施、乡村公共设施运管与维护。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农业、林业和水利公共服务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农业绿色发展和可持续发展服务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加快农业全面绿色转型，持续改革农村生态环境。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农业资源与环境保护服务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农业资源与环境保护服务。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农作物病虫害防治服务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松材线虫病、松褐天牛、美国白蛾、竹一字象甲等重大病虫害的监测、防治和检疫技术服务相关技术性、辅助性工作，农作物重大病虫害统防统治服务相关技术性、辅助性工作。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外来入侵生物综合防治服务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综合防治被官方列入外来入侵物种名单的外来生物相关服务。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动物疫病防治服务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动物防疫服务相关技术性、辅助性工作。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06</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品种保存和改良服务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优化品种过程中的保存和改良服务。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07</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公益性农机作业服务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农民种养技能培训等公益性农业技术服务。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08</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农产品质量安全服务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农产品质量安全保障服务。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09</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渔业船舶检验监管服务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对渔业船舶进行检验监管服务。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10</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森林经营与管理服务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森林资源的管理和养护服务。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营造林项目服务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造林、森林抚育、退化林修复等营造林项目实施、管护等服务。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创森体系验收服务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委托第三方对森林城市、森林特色小镇、森林乡村建设情况进行验收服务。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水利设施养护服务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水库（闸）工程、河道工程、农田灌排工程、水文设施、山洪灾害防御设施设备维修养护。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农业应急物资储运服务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森林消防应急物资储备、防汛防台抗旱救灾物资储备、人工增雨火箭弹储运服务。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远洋渔业资源探捕</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对有关公海及有关国家海洋专属经济区内进行调查分析，探捕有关深海鱼类及分布大概情况及信息发布服务。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16</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病死畜禽收集处置服务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畜禽养殖场（户）病死畜禽收集、清点核查、暂存转运和无害化处理等服务。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17</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农业灾害救助辅助性工作</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自然灾害对农作物造成重大影响、损失的辅助救助工作。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18</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高标准农田运营服务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委托第三方对高标准农田进行运营服务。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19</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主要农产品生产社会化服务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粮棉油糖等主要农产品生产全程社会化服务和畜禽粪污资源综合利用服务。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20</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农业（行业）运行监测和预警分析服务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农业（行业）运行监测和预警分析服务。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21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农村公益性工程和项目管护及运营服务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农村公益性工程和项目管护及运营服务。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22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蓄滞洪区、黄河滩区运用补偿技术服务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蓄滞洪区、黄河滩区运用补偿技术服务。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23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b/>
                <w:bCs/>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防汛抗旱物资代储服务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防汛抗旱物资代储服务。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交通运输公共服务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水路运输保障服务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水路交通运输服务。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交通运输社会监督服务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公路桥梁隧道定期社会检查监督服务。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轨道交通应急演练服务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应急演练的组织实施。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铁路工程质量监督服务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路地联合审批省方主导建设铁路、省审批（核准、备案）铁路工程质量监督服务。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低空飞行服务保障</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通用航空飞行的空中交通服务，包括飞行计划、航空情报、航空飞行、飞行监视、告警救援和飞行中服务。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CCFF"/>
                <w:sz w:val="24"/>
                <w:szCs w:val="24"/>
                <w:u w:val="none"/>
              </w:rPr>
            </w:pPr>
            <w:r>
              <w:rPr>
                <w:rFonts w:hint="default" w:ascii="文星仿宋" w:hAnsi="文星仿宋" w:eastAsia="文星仿宋" w:cs="文星仿宋"/>
                <w:i w:val="0"/>
                <w:iCs w:val="0"/>
                <w:color w:val="auto"/>
                <w:kern w:val="0"/>
                <w:sz w:val="24"/>
                <w:szCs w:val="24"/>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灾害防治及应急管理服务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森林防火与火灾救援</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森林防火与火灾救援。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林业农业有害生物防治</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林业农业有害生物防治。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气象灾害防御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气象灾害防御。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救灾物资代储和紧急供货服务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救灾物资代储和紧急供货服务。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地质灾害综合防治</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地质灾害预防和治理服务。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06</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防汛抗旱与应急救援</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防汛抗旱应急技术保障服务，防汛抗旱应急救援服务。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07</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地震和地质灾害与应急救援</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地震和地质灾害应急技术保障服务，地震和地质灾害应急救援服务。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08</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安全生产应急救援服务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安全生产事故、紧急突发事件等的应急救援服务。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09</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消防安全服务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消防安全宣传、培训等服务，市政消火栓、消防通信、消防车通道等的公共消防设施维护管理服务。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10</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航空救援服务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救援航空器运行保障等服务。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安全生产监管工作辅助服务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安全生产检验检测、安全生产检查咨询等服务。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安全生产隐患排查治理辅助服务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危险化学品、非煤矿山、工贸等领域安全隐患排查、治理辅助服务。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安全生产情况监测服务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安全生产风险监测、预警与评估等服务。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安全生产及应急管理宣传、教育服务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安全生产及应急管理宣传、科普、教育、培训等服务。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安全生产应急演练服务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应急演练的组织实施。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16</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安全生产重点领域和区域的调研评估</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危险化学品、非煤矿山、工贸等重点领域以及相关行业重点区域的调研和评估服务。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17</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安全生产行业调查服务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委托社会力量开展的安全生产情况调查、社会满意度调查、社会诚信度调查、经营状况调查等。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18</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安全生产技术评审鉴定评估服务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危险化学品、非煤矿山、工贸等行业、领域的技术评审鉴定评估调查等。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19</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安全生产行业规范研究与编制</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委托第三方开展的行业规范研究与编制服务。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20</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安全生产行业地方标准和定额研究、编制及修订辅助性服务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委托第三方开展的各类行业地方标准和定额制（修）订、标准跟踪评价等服务。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21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灾后防疫服务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灾害发生后疫情防治服务。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22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灾害风险普查服务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灾害风险普查服务。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公共信息与宣传服务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公共信息服务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公共信息传播服务。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公共公益宣传服务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公共公益政策法规宣传辅助服务。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公共公益展览服务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展览活动组展设计与实施。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公共信息系统开发与维护服务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公共信息管理辅助服务。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行业管理服务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行业规划服务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政府及相关部门组织的重大规划编制和行业发展重大战略、政策、课题研究服务。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行业调查与处置服务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委托社会力量开展的经济社会发展情况调查、社会满意度调查、社会诚信度调查、经营状况调查等。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行业统计分析服务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各类行业统计数据采集、分析，指标研究等服务。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行业职业资格和水平测试管理</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各类行业从业资格标准和政策研究，资格评审辅助服务。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行业规范服务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kern w:val="0"/>
                <w:sz w:val="24"/>
                <w:szCs w:val="24"/>
                <w:u w:val="none"/>
                <w:lang w:val="en-US" w:eastAsia="zh-CN" w:bidi="ar"/>
              </w:rPr>
            </w:pPr>
            <w:r>
              <w:rPr>
                <w:rFonts w:hint="default" w:ascii="文星仿宋" w:hAnsi="文星仿宋" w:eastAsia="文星仿宋" w:cs="文星仿宋"/>
                <w:i w:val="0"/>
                <w:iCs w:val="0"/>
                <w:color w:val="000000"/>
                <w:kern w:val="0"/>
                <w:sz w:val="24"/>
                <w:szCs w:val="24"/>
                <w:u w:val="none"/>
                <w:lang w:val="en-US" w:eastAsia="zh-CN" w:bidi="ar"/>
              </w:rPr>
              <w:t>委托第三方开展的行业规范研究与编制服</w:t>
            </w:r>
          </w:p>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06</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行业标准制修订服务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委托第三方开展的各类行业地方标准和定额制（修）订、标准跟踪评价等服务。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07</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行业投诉处理服务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政府设立的行业政策咨询、投诉举报热线、网站平台的维护和受理服务。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08</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行业咨询服务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各级政务大厅服务帮办咨询服务。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09</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行业人才培养服务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行业人才培训、指导服务。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10</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营商环境监测服务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将营商环境相关指标数据进行归集，对企业关注的重点、难点进行数据的挖掘，实现省市县营商环境实时监测。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地勘行业服务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地质勘查项目服务。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技术性公共服务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技术评审鉴定评估</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企业安全生产、交通运输、住房城乡建设、环境保护、旅游、食品医疗器械、农产品、能源等行业、领域的技术评审鉴定评估服务。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检验检疫检测及认证服务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食用农林产品质量和产地环境、农田水利、市政工程、建筑节能、特种设备等检验检测服务。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b/>
                <w:bCs/>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监测服务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自然环境、社会管理、经济运行等各领域的监测服务。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气象服务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行政区域气象定位等服务。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投资咨询评估</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委托第三方开展的投资审批、投资管理中期评估和后评价等咨询评估服务。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06</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自然资源审批和核查</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自然资源审批和核查。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其他公共服务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省内外合作与交流服务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省内外会议、展览等交流活动辅助服务。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农村金融发展服务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农村金融融资辅助性服务。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102</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政府履职辅助性服务</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法律服务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法律顾问服务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为重大行政决策、行政行为提供法律意见等服务。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法律咨询服务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参与重大项目洽谈、对外招标等事务以及重要法律文书、合同、协议的起草、论证、审核及修改等服务。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法律诉讼及其他争端解决服务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参与处理行政复议、诉讼、仲裁，接待信访、矛盾调处、涉法案件化解、突发事件处置、社区矫正、安置帮教等法律事务服务。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见证及公证服务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见证及公证服务。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课题研究和社会调查服务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课题研究服务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重大课题的第三方研究服务。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社会调查服务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对社会现象的考察、了解和分析、研究。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会计审计服务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会计服务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委托个人或会计机构等提供财税等服务。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审计服务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内部审计相关工作、财务审计服务。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会议服务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会议服务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适合通过市场化方式提供的会议、论坛、展会等服务。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监督检查辅助服务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监督检查辅助服务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配合监督检查开展的服务事项。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工程服务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工程造价咨询服务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承担建设项目的全过程、动态的造价管理。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工程监理服务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依据国家批准的工程项目建设文件、有关法律法规及相关合同，对工程建设实施监控的专业化服务。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其他适合通过市场化方式提供的工程服务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其他适合通过市场化方式提供的工程服务。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评审、评估和评价服务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评审服务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重大规划、专题研究以及重大项目预可行性研究、初步设计及概算、资金申请等评审论证服务。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评估和评价服务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重大政策、规划、项目执行情况和实施效果等评估和评价服务。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咨询服务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咨询服务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委托个人或机构等提供咨询等服务。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机关工作人员培训服务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机关工作人员技术业务培训服务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对机关工作人员进行技术业务培训。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其他适合通过市场化方式提供的机关工作人员培训服务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其他适合通过市场化方式提供的机关工作人员培训服务。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信息化服务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机关信息系统开发与维护服务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机关信息系统开发与维护服务。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数据处理服务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数据信息分析与审核处理服务。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网络接入服务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利用接入服务器和相应的软硬件资源建立业务节点，并利用公用设施为用户提供接入因特网服务。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其他适合通过市场化方式提供的信息化服务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其他适合通过市场化方式提供的信息化服务。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后勤服务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维修保养服务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对办公设施进行维修保养。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物业管理服务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物业管理服务。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安全服务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后勤安全保卫相关服务。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印刷和出版服务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印刷和出版服务。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05</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物业服务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办公场所保洁、绿化、设备设施维护和秩序维护等物业服务。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06</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餐饮服务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餐饮服务。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07</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租赁服务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办公设备租赁服务。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08</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其他适合通过市场化方式提供的后勤服务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其他适合通过市场化方式提供的后勤服务。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其他辅助性服务</w:t>
            </w: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01</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翻译服务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对外交流翻译服务。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档案管理服务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数据库备份、档案寄存、档案数字化转换、数据备份介质寄存等。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外事服务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对外交流外事服务。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文星仿宋" w:hAnsi="文星仿宋" w:eastAsia="文星仿宋" w:cs="文星仿宋"/>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文星仿宋" w:hAnsi="文星仿宋" w:eastAsia="文星仿宋" w:cs="文星仿宋"/>
                <w:i w:val="0"/>
                <w:iCs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04</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文星仿宋" w:hAnsi="文星仿宋" w:eastAsia="文星仿宋" w:cs="文星仿宋"/>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文星仿宋" w:hAnsi="文星仿宋" w:eastAsia="文星仿宋" w:cs="文星仿宋"/>
                <w:i w:val="0"/>
                <w:iCs w:val="0"/>
                <w:color w:val="000000"/>
                <w:sz w:val="24"/>
                <w:szCs w:val="24"/>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绩效评价服务</w:t>
            </w:r>
          </w:p>
        </w:tc>
        <w:tc>
          <w:tcPr>
            <w:tcW w:w="1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文星仿宋" w:hAnsi="文星仿宋" w:eastAsia="文星仿宋" w:cs="文星仿宋"/>
                <w:i w:val="0"/>
                <w:iCs w:val="0"/>
                <w:color w:val="000000"/>
                <w:sz w:val="24"/>
                <w:szCs w:val="24"/>
                <w:u w:val="none"/>
              </w:rPr>
            </w:pPr>
            <w:r>
              <w:rPr>
                <w:rFonts w:hint="default" w:ascii="文星仿宋" w:hAnsi="文星仿宋" w:eastAsia="文星仿宋" w:cs="文星仿宋"/>
                <w:i w:val="0"/>
                <w:iCs w:val="0"/>
                <w:color w:val="000000"/>
                <w:kern w:val="0"/>
                <w:sz w:val="24"/>
                <w:szCs w:val="24"/>
                <w:u w:val="none"/>
                <w:lang w:val="en-US" w:eastAsia="zh-CN" w:bidi="ar"/>
              </w:rPr>
              <w:t>引导和规范第三方机构参与预算绩效管理。</w:t>
            </w:r>
          </w:p>
        </w:tc>
      </w:tr>
    </w:tbl>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tabs>
          <w:tab w:val="left" w:pos="5826"/>
        </w:tabs>
        <w:bidi w:val="0"/>
        <w:jc w:val="left"/>
        <w:rPr>
          <w:rFonts w:hint="default"/>
          <w:lang w:val="en-US" w:eastAsia="zh-CN"/>
        </w:rPr>
      </w:pP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文星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MWUwOTczNmEwOGMyZTBmMmJhZGFjOTFmZmI4Y2MifQ=="/>
  </w:docVars>
  <w:rsids>
    <w:rsidRoot w:val="00000000"/>
    <w:rsid w:val="01853458"/>
    <w:rsid w:val="029C7664"/>
    <w:rsid w:val="02C31095"/>
    <w:rsid w:val="02E80AFB"/>
    <w:rsid w:val="02FD08AC"/>
    <w:rsid w:val="042A3624"/>
    <w:rsid w:val="04944C13"/>
    <w:rsid w:val="04C66C1A"/>
    <w:rsid w:val="04F217BD"/>
    <w:rsid w:val="08234384"/>
    <w:rsid w:val="08AE1E9F"/>
    <w:rsid w:val="0945431E"/>
    <w:rsid w:val="09617169"/>
    <w:rsid w:val="097C1F9D"/>
    <w:rsid w:val="0A0D52EB"/>
    <w:rsid w:val="0A19058A"/>
    <w:rsid w:val="0C540FAF"/>
    <w:rsid w:val="0CC06645"/>
    <w:rsid w:val="0D3B1C5E"/>
    <w:rsid w:val="0ED71A24"/>
    <w:rsid w:val="0F235E1D"/>
    <w:rsid w:val="0FEC49C9"/>
    <w:rsid w:val="11986EF0"/>
    <w:rsid w:val="11A42091"/>
    <w:rsid w:val="11E10BF2"/>
    <w:rsid w:val="12135469"/>
    <w:rsid w:val="128F4AEF"/>
    <w:rsid w:val="14B25955"/>
    <w:rsid w:val="15610299"/>
    <w:rsid w:val="1583758A"/>
    <w:rsid w:val="1606331B"/>
    <w:rsid w:val="16D36F75"/>
    <w:rsid w:val="18AF6A7D"/>
    <w:rsid w:val="18BC003D"/>
    <w:rsid w:val="18E22475"/>
    <w:rsid w:val="192561AE"/>
    <w:rsid w:val="1CC309C7"/>
    <w:rsid w:val="1D4E55A7"/>
    <w:rsid w:val="1D5C20C2"/>
    <w:rsid w:val="1E4A3FC0"/>
    <w:rsid w:val="1E686AEA"/>
    <w:rsid w:val="1EDD4E34"/>
    <w:rsid w:val="216E1687"/>
    <w:rsid w:val="21ED35E0"/>
    <w:rsid w:val="228C104B"/>
    <w:rsid w:val="23B32608"/>
    <w:rsid w:val="26600825"/>
    <w:rsid w:val="26C64400"/>
    <w:rsid w:val="26EA27E4"/>
    <w:rsid w:val="29233095"/>
    <w:rsid w:val="29B46346"/>
    <w:rsid w:val="29B570DA"/>
    <w:rsid w:val="2B165956"/>
    <w:rsid w:val="2B375698"/>
    <w:rsid w:val="2BC76C50"/>
    <w:rsid w:val="2BF500F0"/>
    <w:rsid w:val="2EE362B2"/>
    <w:rsid w:val="2FF81ACE"/>
    <w:rsid w:val="300F56DE"/>
    <w:rsid w:val="30CD1B8A"/>
    <w:rsid w:val="32FC18D5"/>
    <w:rsid w:val="342B0E1D"/>
    <w:rsid w:val="35577297"/>
    <w:rsid w:val="358A7183"/>
    <w:rsid w:val="35C66B05"/>
    <w:rsid w:val="3845787B"/>
    <w:rsid w:val="387463B2"/>
    <w:rsid w:val="390D6387"/>
    <w:rsid w:val="398919E9"/>
    <w:rsid w:val="39E8389E"/>
    <w:rsid w:val="3A9471DC"/>
    <w:rsid w:val="3B4B61A3"/>
    <w:rsid w:val="3BB14C14"/>
    <w:rsid w:val="3C5404C1"/>
    <w:rsid w:val="3D404AB5"/>
    <w:rsid w:val="3D785F1E"/>
    <w:rsid w:val="3E5668B2"/>
    <w:rsid w:val="3EC81291"/>
    <w:rsid w:val="40B76E3C"/>
    <w:rsid w:val="418A09F4"/>
    <w:rsid w:val="41C74DF7"/>
    <w:rsid w:val="42802896"/>
    <w:rsid w:val="42CF3E4A"/>
    <w:rsid w:val="430F0046"/>
    <w:rsid w:val="454315E6"/>
    <w:rsid w:val="46B90C31"/>
    <w:rsid w:val="46BC44B3"/>
    <w:rsid w:val="473236C0"/>
    <w:rsid w:val="477E7F4F"/>
    <w:rsid w:val="48134957"/>
    <w:rsid w:val="4B176112"/>
    <w:rsid w:val="4BA821A3"/>
    <w:rsid w:val="4C475CA7"/>
    <w:rsid w:val="4CF93922"/>
    <w:rsid w:val="4D1E2107"/>
    <w:rsid w:val="4DC43A2B"/>
    <w:rsid w:val="4E5A36C0"/>
    <w:rsid w:val="4E902DC0"/>
    <w:rsid w:val="501A2F43"/>
    <w:rsid w:val="51864D34"/>
    <w:rsid w:val="5223626B"/>
    <w:rsid w:val="557E5336"/>
    <w:rsid w:val="56026953"/>
    <w:rsid w:val="568D26C1"/>
    <w:rsid w:val="58A46930"/>
    <w:rsid w:val="5903310E"/>
    <w:rsid w:val="59684D1F"/>
    <w:rsid w:val="59FE06FB"/>
    <w:rsid w:val="5A3C34E7"/>
    <w:rsid w:val="5B4041A6"/>
    <w:rsid w:val="5B9E5921"/>
    <w:rsid w:val="5C9B6D9E"/>
    <w:rsid w:val="5D9A56C3"/>
    <w:rsid w:val="5E0343B2"/>
    <w:rsid w:val="5E5341F0"/>
    <w:rsid w:val="5F337B7D"/>
    <w:rsid w:val="5F4805EC"/>
    <w:rsid w:val="60636240"/>
    <w:rsid w:val="60A326BD"/>
    <w:rsid w:val="620079D8"/>
    <w:rsid w:val="633D721D"/>
    <w:rsid w:val="644B5969"/>
    <w:rsid w:val="64D051A2"/>
    <w:rsid w:val="651776C1"/>
    <w:rsid w:val="6668116C"/>
    <w:rsid w:val="6BE26BB3"/>
    <w:rsid w:val="6CAE6A95"/>
    <w:rsid w:val="6DB454E5"/>
    <w:rsid w:val="6E290AC9"/>
    <w:rsid w:val="6E7B6E4B"/>
    <w:rsid w:val="6EA6211A"/>
    <w:rsid w:val="6F0A08FB"/>
    <w:rsid w:val="70147E92"/>
    <w:rsid w:val="702E519A"/>
    <w:rsid w:val="71494DE5"/>
    <w:rsid w:val="73840550"/>
    <w:rsid w:val="73B212D5"/>
    <w:rsid w:val="74E04A8F"/>
    <w:rsid w:val="76255BBA"/>
    <w:rsid w:val="76831562"/>
    <w:rsid w:val="775D7A36"/>
    <w:rsid w:val="78482494"/>
    <w:rsid w:val="795A792C"/>
    <w:rsid w:val="7CDB5685"/>
    <w:rsid w:val="7D891584"/>
    <w:rsid w:val="7F21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character" w:customStyle="1" w:styleId="8">
    <w:name w:val="font41"/>
    <w:basedOn w:val="6"/>
    <w:qFormat/>
    <w:uiPriority w:val="0"/>
    <w:rPr>
      <w:rFonts w:hint="default" w:ascii="仿宋_GB2312" w:eastAsia="仿宋_GB2312" w:cs="仿宋_GB2312"/>
      <w:color w:val="000000"/>
      <w:sz w:val="20"/>
      <w:szCs w:val="20"/>
      <w:u w:val="none"/>
    </w:rPr>
  </w:style>
  <w:style w:type="character" w:customStyle="1" w:styleId="9">
    <w:name w:val="font7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7257</Words>
  <Characters>7471</Characters>
  <Lines>0</Lines>
  <Paragraphs>0</Paragraphs>
  <TotalTime>0</TotalTime>
  <ScaleCrop>false</ScaleCrop>
  <LinksUpToDate>false</LinksUpToDate>
  <CharactersWithSpaces>7599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2023-03-17T01:13:00Z</dcterms:created>
  <dc:creator>Lenovo</dc:creator>
  <cp:lastModifiedBy>冬日阳光</cp:lastModifiedBy>
  <cp:lastPrinted>2023-03-22T01:32:00Z</cp:lastPrinted>
  <dcterms:modified xsi:type="dcterms:W3CDTF">2023-03-22T01:55:49Z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AD051FA5B2284E799BD459A91668A980</vt:lpwstr>
  </property>
</Properties>
</file>